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rPr/>
      </w:pPr>
      <w:r>
        <w:rPr/>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1100"/>
        <w:gridCol w:w="567"/>
        <w:gridCol w:w="141"/>
        <w:gridCol w:w="1701"/>
        <w:gridCol w:w="708"/>
        <w:gridCol w:w="945"/>
        <w:gridCol w:w="614"/>
        <w:gridCol w:w="331"/>
        <w:gridCol w:w="237"/>
        <w:gridCol w:w="708"/>
        <w:gridCol w:w="142"/>
        <w:gridCol w:w="283"/>
        <w:gridCol w:w="567"/>
        <w:gridCol w:w="407"/>
        <w:gridCol w:w="444"/>
        <w:gridCol w:w="957"/>
      </w:tblGrid>
      <w:tr>
        <w:trPr>
          <w:cantSplit w:val="false"/>
        </w:trPr>
        <w:tc>
          <w:tcPr>
            <w:tcW w:w="9852" w:type="dxa"/>
            <w:gridSpan w:val="1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әл-Фараби атындағы Қазақ ұлттық университеті</w:t>
            </w:r>
          </w:p>
          <w:p>
            <w:pPr>
              <w:pStyle w:val="Normal"/>
              <w:jc w:val="center"/>
              <w:rPr>
                <w:b/>
              </w:rPr>
            </w:pPr>
            <w:r>
              <w:rPr>
                <w:b/>
              </w:rPr>
              <w:t>Силлабус</w:t>
            </w:r>
          </w:p>
          <w:p>
            <w:pPr>
              <w:pStyle w:val="Normal"/>
              <w:jc w:val="center"/>
              <w:rPr>
                <w:b/>
                <w:lang w:val="kk-KZ"/>
              </w:rPr>
            </w:pPr>
            <w:r>
              <w:rPr>
                <w:b/>
                <w:lang w:val="kk-KZ"/>
              </w:rPr>
              <w:t>Оқыту және адамның ес психологиясы</w:t>
            </w:r>
          </w:p>
          <w:p>
            <w:pPr>
              <w:pStyle w:val="Normal"/>
              <w:jc w:val="center"/>
              <w:rPr>
                <w:b/>
                <w:lang w:val="kk-KZ"/>
              </w:rPr>
            </w:pPr>
            <w:r>
              <w:rPr>
                <w:b/>
                <w:lang w:val="kk-KZ"/>
              </w:rPr>
              <w:t>Күзгі</w:t>
            </w:r>
            <w:r>
              <w:rPr>
                <w:b/>
              </w:rPr>
              <w:t xml:space="preserve"> семестр 2016-2017 </w:t>
            </w:r>
            <w:r>
              <w:rPr>
                <w:b/>
                <w:lang w:val="kk-KZ"/>
              </w:rPr>
              <w:t>оқу жылы</w:t>
            </w:r>
          </w:p>
        </w:tc>
      </w:tr>
      <w:tr>
        <w:trPr>
          <w:trHeight w:val="265" w:hRule="atLeast"/>
          <w:cantSplit w:val="false"/>
        </w:trPr>
        <w:tc>
          <w:tcPr>
            <w:tcW w:w="1667"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lang w:val="kk-KZ"/>
              </w:rPr>
              <w:t>Пәннің коды</w:t>
            </w:r>
          </w:p>
        </w:tc>
        <w:tc>
          <w:tcPr>
            <w:tcW w:w="1842"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lang w:val="kk-KZ"/>
              </w:rPr>
              <w:t>Пәннің атауы</w:t>
            </w:r>
          </w:p>
        </w:tc>
        <w:tc>
          <w:tcPr>
            <w:tcW w:w="708"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rPr>
            </w:pPr>
            <w:r>
              <w:rPr>
                <w:b/>
              </w:rPr>
              <w:t>Тип</w:t>
            </w:r>
          </w:p>
        </w:tc>
        <w:tc>
          <w:tcPr>
            <w:tcW w:w="2835"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lang w:val="kk-KZ"/>
              </w:rPr>
              <w:t>Аптасына сағат саны</w:t>
            </w:r>
          </w:p>
        </w:tc>
        <w:tc>
          <w:tcPr>
            <w:tcW w:w="1399" w:type="dxa"/>
            <w:gridSpan w:val="4"/>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lang w:val="kk-KZ"/>
              </w:rPr>
              <w:t>К</w:t>
            </w:r>
            <w:r>
              <w:rPr>
                <w:b/>
              </w:rPr>
              <w:t>редит</w:t>
            </w:r>
            <w:r>
              <w:rPr>
                <w:b/>
                <w:lang w:val="kk-KZ"/>
              </w:rPr>
              <w:t>тер саны</w:t>
            </w:r>
          </w:p>
        </w:tc>
        <w:tc>
          <w:tcPr>
            <w:tcW w:w="1401"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en-US"/>
              </w:rPr>
            </w:pPr>
            <w:r>
              <w:rPr>
                <w:b/>
                <w:lang w:val="en-US"/>
              </w:rPr>
              <w:t>ECTS</w:t>
            </w:r>
          </w:p>
        </w:tc>
      </w:tr>
      <w:tr>
        <w:trPr>
          <w:trHeight w:val="265" w:hRule="atLeast"/>
          <w:cantSplit w:val="false"/>
        </w:trPr>
        <w:tc>
          <w:tcPr>
            <w:tcW w:w="1667"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r>
          </w:p>
        </w:tc>
        <w:tc>
          <w:tcPr>
            <w:tcW w:w="1842"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r>
          </w:p>
        </w:tc>
        <w:tc>
          <w:tcPr>
            <w:tcW w:w="708"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r>
          </w:p>
        </w:tc>
        <w:tc>
          <w:tcPr>
            <w:tcW w:w="9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t>Лек</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t>Практ</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t>Лаб</w:t>
            </w:r>
          </w:p>
        </w:tc>
        <w:tc>
          <w:tcPr>
            <w:tcW w:w="1399" w:type="dxa"/>
            <w:gridSpan w:val="4"/>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r>
          </w:p>
        </w:tc>
        <w:tc>
          <w:tcPr>
            <w:tcW w:w="1401"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r>
          </w:p>
        </w:tc>
      </w:tr>
      <w:tr>
        <w:trPr>
          <w:cantSplit w:val="false"/>
        </w:trPr>
        <w:tc>
          <w:tcPr>
            <w:tcW w:w="166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color w:val="FF0000"/>
                <w:lang w:val="en-US"/>
              </w:rPr>
            </w:pPr>
            <w:r>
              <w:rPr>
                <w:b/>
                <w:color w:val="FF0000"/>
                <w:lang w:val="en-US"/>
              </w:rPr>
              <w:t>10B86</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lang w:val="kk-KZ"/>
              </w:rPr>
            </w:pPr>
            <w:r>
              <w:rPr>
                <w:lang w:val="kk-KZ"/>
              </w:rPr>
              <w:t>Оқыту және адамның ес психологиясы</w:t>
            </w:r>
          </w:p>
        </w:tc>
        <w:tc>
          <w:tcPr>
            <w:tcW w:w="7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pPr>
            <w:r>
              <w:rPr/>
              <w:t>ОК</w:t>
            </w:r>
          </w:p>
        </w:tc>
        <w:tc>
          <w:tcPr>
            <w:tcW w:w="9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lang w:val="kk-KZ"/>
              </w:rPr>
            </w:pPr>
            <w:r>
              <w:rPr>
                <w:lang w:val="kk-KZ"/>
              </w:rPr>
              <w:t>2</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lang w:val="en-US"/>
              </w:rPr>
            </w:pPr>
            <w:r>
              <w:rPr>
                <w:lang w:val="en-US"/>
              </w:rPr>
              <w:t>1</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lang w:val="en-US"/>
              </w:rPr>
            </w:pPr>
            <w:r>
              <w:rPr>
                <w:lang w:val="en-US"/>
              </w:rPr>
              <w:t>0</w:t>
            </w:r>
          </w:p>
        </w:tc>
        <w:tc>
          <w:tcPr>
            <w:tcW w:w="1399"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lang w:val="kk-KZ"/>
              </w:rPr>
            </w:pPr>
            <w:r>
              <w:rPr>
                <w:lang w:val="kk-KZ"/>
              </w:rPr>
              <w:t>3</w:t>
            </w:r>
          </w:p>
        </w:tc>
        <w:tc>
          <w:tcPr>
            <w:tcW w:w="140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pPr>
            <w:r>
              <w:rPr/>
              <w:t>5</w:t>
            </w:r>
          </w:p>
        </w:tc>
      </w:tr>
      <w:tr>
        <w:trPr>
          <w:cantSplit w:val="false"/>
        </w:trPr>
        <w:tc>
          <w:tcPr>
            <w:tcW w:w="18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rPr>
              <w:t>Пререквизит</w:t>
            </w:r>
            <w:r>
              <w:rPr>
                <w:b/>
                <w:lang w:val="kk-KZ"/>
              </w:rPr>
              <w:t>тері</w:t>
            </w:r>
          </w:p>
        </w:tc>
        <w:tc>
          <w:tcPr>
            <w:tcW w:w="8044"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both"/>
              <w:rPr>
                <w:bCs/>
                <w:lang w:val="kk-KZ"/>
              </w:rPr>
            </w:pPr>
            <w:r>
              <w:rPr>
                <w:lang w:val="kk-KZ"/>
              </w:rPr>
              <w:t>“</w:t>
            </w:r>
            <w:r>
              <w:rPr>
                <w:lang w:val="kk-KZ"/>
              </w:rPr>
              <w:t xml:space="preserve">Оқыту және адамның ес психологиясы” пәнін ашудағы пререквизиттер: </w:t>
            </w:r>
            <w:r>
              <w:rPr>
                <w:bCs/>
                <w:lang w:val="kk-KZ"/>
              </w:rPr>
              <w:t xml:space="preserve">Психология негіздері, </w:t>
            </w:r>
            <w:r>
              <w:rPr>
                <w:bCs/>
                <w:lang w:val="kk-KZ"/>
              </w:rPr>
              <w:t>п</w:t>
            </w:r>
            <w:r>
              <w:rPr>
                <w:bCs/>
                <w:lang w:val="kk-KZ"/>
              </w:rPr>
              <w:t>едагогика, әлеуметтік психология, Мәдениеттану, Жас ерекшелік психологиясы сияқты аралас пәндер және жеке адам теориясы оқылатын пәннің әр бүлімін мазмұнды психологиялық түсінуге мүмкіндік береді. Бұл педагогика және психология мәселелері арасындағы жүйелі үзара байланысты табуға әсер етеді, адам белсенділігінің эмпирикалық күріністерінің психологиялық механизмдері туралы адекватты түсініктердің қалыптасуы үшін мүмкіндікті қамтамасыз етеді.</w:t>
            </w:r>
          </w:p>
        </w:tc>
      </w:tr>
      <w:tr>
        <w:trPr>
          <w:cantSplit w:val="false"/>
        </w:trPr>
        <w:tc>
          <w:tcPr>
            <w:tcW w:w="18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rPr>
            </w:pPr>
            <w:r>
              <w:rPr>
                <w:b/>
              </w:rPr>
              <w:t>Лектор</w:t>
            </w:r>
          </w:p>
        </w:tc>
        <w:tc>
          <w:tcPr>
            <w:tcW w:w="39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both"/>
              <w:rPr>
                <w:lang w:val="kk-KZ" w:eastAsia="en-US"/>
              </w:rPr>
            </w:pPr>
            <w:r>
              <w:rPr>
                <w:lang w:val="kk-KZ" w:eastAsia="en-US"/>
              </w:rPr>
              <w:t>Тоқсанбаева Н.Қ. психология ғылымдарының докторы, профессор</w:t>
            </w:r>
          </w:p>
        </w:tc>
        <w:tc>
          <w:tcPr>
            <w:tcW w:w="1701" w:type="dxa"/>
            <w:gridSpan w:val="5"/>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rPr>
              <w:t>Офис-</w:t>
            </w:r>
            <w:r>
              <w:rPr>
                <w:b/>
                <w:lang w:val="kk-KZ"/>
              </w:rPr>
              <w:t>сағаттар</w:t>
            </w:r>
          </w:p>
        </w:tc>
        <w:tc>
          <w:tcPr>
            <w:tcW w:w="2375" w:type="dxa"/>
            <w:gridSpan w:val="4"/>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lang w:val="kk-KZ"/>
              </w:rPr>
            </w:pPr>
            <w:r>
              <w:rPr>
                <w:lang w:val="kk-KZ"/>
              </w:rPr>
              <w:t>Кесте бойынша</w:t>
            </w:r>
          </w:p>
        </w:tc>
      </w:tr>
      <w:tr>
        <w:trPr>
          <w:cantSplit w:val="false"/>
        </w:trPr>
        <w:tc>
          <w:tcPr>
            <w:tcW w:w="18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en-US"/>
              </w:rPr>
            </w:pPr>
            <w:r>
              <w:rPr>
                <w:b/>
                <w:lang w:val="en-US"/>
              </w:rPr>
              <w:t>e-mail</w:t>
            </w:r>
          </w:p>
        </w:tc>
        <w:tc>
          <w:tcPr>
            <w:tcW w:w="39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both"/>
              <w:rPr>
                <w:lang w:val="kk-KZ"/>
              </w:rPr>
            </w:pPr>
            <w:r>
              <w:rPr>
                <w:lang w:val="en-US"/>
              </w:rPr>
              <w:t>n.toksanbaeva</w:t>
            </w:r>
            <w:r>
              <w:rPr>
                <w:lang w:val="kk-KZ"/>
              </w:rPr>
              <w:t>@mail.ru</w:t>
            </w:r>
          </w:p>
        </w:tc>
        <w:tc>
          <w:tcPr>
            <w:tcW w:w="1701" w:type="dxa"/>
            <w:gridSpan w:val="5"/>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en-US"/>
              </w:rPr>
            </w:pPr>
            <w:r>
              <w:rPr>
                <w:b/>
                <w:lang w:val="en-US"/>
              </w:rPr>
            </w:r>
          </w:p>
        </w:tc>
        <w:tc>
          <w:tcPr>
            <w:tcW w:w="2375" w:type="dxa"/>
            <w:gridSpan w:val="4"/>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lang w:val="en-US"/>
              </w:rPr>
            </w:pPr>
            <w:r>
              <w:rPr>
                <w:lang w:val="en-US"/>
              </w:rPr>
            </w:r>
          </w:p>
        </w:tc>
      </w:tr>
      <w:tr>
        <w:trPr>
          <w:cantSplit w:val="false"/>
        </w:trPr>
        <w:tc>
          <w:tcPr>
            <w:tcW w:w="18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rPr>
            </w:pPr>
            <w:r>
              <w:rPr>
                <w:b/>
              </w:rPr>
              <w:t>Телефоны</w:t>
            </w:r>
          </w:p>
        </w:tc>
        <w:tc>
          <w:tcPr>
            <w:tcW w:w="39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lang w:val="en-US"/>
              </w:rPr>
            </w:pPr>
            <w:r>
              <w:rPr>
                <w:lang w:val="en-US"/>
              </w:rPr>
              <w:t>87752249654</w:t>
            </w:r>
          </w:p>
        </w:tc>
        <w:tc>
          <w:tcPr>
            <w:tcW w:w="1701"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rPr>
            </w:pPr>
            <w:r>
              <w:rPr>
                <w:b/>
              </w:rPr>
              <w:t>Аудитория</w:t>
            </w:r>
          </w:p>
          <w:p>
            <w:pPr>
              <w:pStyle w:val="Normal"/>
              <w:rPr>
                <w:b/>
                <w:lang w:val="kk-KZ"/>
              </w:rPr>
            </w:pPr>
            <w:r>
              <w:rPr>
                <w:b/>
                <w:lang w:val="kk-KZ"/>
              </w:rPr>
            </w:r>
          </w:p>
        </w:tc>
        <w:tc>
          <w:tcPr>
            <w:tcW w:w="2375"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lang w:val="en-US"/>
              </w:rPr>
            </w:pPr>
            <w:r>
              <w:rPr>
                <w:lang w:val="en-US"/>
              </w:rPr>
            </w:r>
          </w:p>
        </w:tc>
      </w:tr>
      <w:tr>
        <w:trPr>
          <w:cantSplit w:val="false"/>
        </w:trPr>
        <w:tc>
          <w:tcPr>
            <w:tcW w:w="18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lang w:val="kk-KZ"/>
              </w:rPr>
              <w:t>Пәннің сипаттамасы</w:t>
            </w:r>
          </w:p>
        </w:tc>
        <w:tc>
          <w:tcPr>
            <w:tcW w:w="8044"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Style18"/>
              <w:spacing w:before="0" w:after="0"/>
              <w:ind w:left="0" w:right="0" w:hanging="0"/>
              <w:jc w:val="both"/>
              <w:rPr>
                <w:color w:val="00000A"/>
                <w:sz w:val="24"/>
                <w:szCs w:val="24"/>
                <w:shd w:fill="FFFFFF" w:val="clear"/>
                <w:lang w:val="kk-KZ"/>
              </w:rPr>
            </w:pPr>
            <w:r>
              <w:rPr>
                <w:sz w:val="24"/>
                <w:szCs w:val="24"/>
                <w:lang w:val="kk-KZ" w:eastAsia="en-US"/>
              </w:rPr>
              <w:t xml:space="preserve">  </w:t>
            </w:r>
            <w:r>
              <w:rPr>
                <w:sz w:val="24"/>
                <w:szCs w:val="24"/>
                <w:lang w:val="kk-KZ" w:eastAsia="en-US"/>
              </w:rPr>
              <w:t xml:space="preserve">Бұл курс </w:t>
            </w:r>
            <w:r>
              <w:rPr>
                <w:color w:val="00000A"/>
                <w:sz w:val="24"/>
                <w:szCs w:val="24"/>
                <w:shd w:fill="FFFFFF" w:val="clear"/>
                <w:lang w:val="kk-KZ"/>
              </w:rPr>
              <w:t>"Оқыту және адамның ес психологиясы"  пәні оқыту процесі жас ерекшелігінің психикалық дамуы, сонымен қатар Оқыту және адамның ес психологиясы дамыта оқытудың  ерекшеліктерін, білімнің қалыптастыру заңдылықтарын сонымен қатар дағды мен ептілікті қалыптастырады.</w:t>
            </w:r>
          </w:p>
          <w:p>
            <w:pPr>
              <w:pStyle w:val="Normal"/>
              <w:shd w:fill="FFFFFF" w:val="clear"/>
              <w:spacing w:lineRule="atLeast" w:line="100"/>
              <w:ind w:left="0" w:right="0" w:firstLine="708"/>
              <w:jc w:val="both"/>
              <w:rPr>
                <w:lang w:val="kk-KZ" w:eastAsia="en-US"/>
              </w:rPr>
            </w:pPr>
            <w:r>
              <w:rPr>
                <w:lang w:val="kk-KZ" w:eastAsia="en-US"/>
              </w:rPr>
              <w:t xml:space="preserve">Оқыту және адамның ес психологиясы курсы студенттердің өмірлік іс-әрекетте және кәсіби іс-әрекетте Оқыту және адамның ес психологиясылық білімдерді жүйелі теориялық-практикалық аспектіде қолдануда маңызды және өте қажетті болып табылады. Тұлғалық дамуда адамның педагогикалық тұрғыда өзін-өзі мен басқаларға қатысты  психологиялық білімдер жайлы жүйелі ақпараттар осы курспен тікелей байланысты. </w:t>
            </w:r>
          </w:p>
          <w:p>
            <w:pPr>
              <w:pStyle w:val="Normal"/>
              <w:jc w:val="both"/>
              <w:rPr>
                <w:lang w:val="kk-KZ" w:eastAsia="en-US"/>
              </w:rPr>
            </w:pPr>
            <w:r>
              <w:rPr>
                <w:lang w:val="kk-KZ" w:eastAsia="en-US"/>
              </w:rPr>
              <w:t xml:space="preserve">Оқыту және адамның ес психологиясы   курсы психологияның  әр түрлі салаларынан және басқа ғылыми бағыттардан алынған білімдермен өте тығыз байланысты. </w:t>
            </w:r>
          </w:p>
          <w:p>
            <w:pPr>
              <w:pStyle w:val="ListParagraph"/>
              <w:tabs>
                <w:tab w:val="left" w:pos="284" w:leader="none"/>
              </w:tabs>
              <w:spacing w:lineRule="auto" w:line="240" w:before="0" w:after="0"/>
              <w:ind w:left="0" w:right="0" w:hanging="0"/>
              <w:jc w:val="both"/>
              <w:rPr>
                <w:rFonts w:ascii="Times New Roman" w:hAnsi="Times New Roman"/>
                <w:sz w:val="24"/>
                <w:szCs w:val="24"/>
                <w:lang w:val="kk-KZ" w:eastAsia="en-US"/>
              </w:rPr>
            </w:pPr>
            <w:r>
              <w:rPr>
                <w:rFonts w:ascii="Times New Roman" w:hAnsi="Times New Roman"/>
                <w:sz w:val="24"/>
                <w:szCs w:val="24"/>
                <w:lang w:val="kk-KZ" w:eastAsia="en-US"/>
              </w:rPr>
              <w:t>Оқыту және адамның ес психологиясылық мәліметтер базасының технологияларымен танысады. Оқыту және адамның ес психологиясылық зерттеуден алынған  мәліметтердің әртүрлі модельдері мен танысады, қолданбалы бағдарлама негізінде интерфейстер мен тіл сұранысымен психологиялық  әдістер негізінде қазіргі жаңа психологияның әлемдік зерттеулерімен, теориялық-практикалық  фундаменталды негіздерімен оқып үйренеді.</w:t>
            </w:r>
          </w:p>
        </w:tc>
      </w:tr>
      <w:tr>
        <w:trPr>
          <w:cantSplit w:val="false"/>
        </w:trPr>
        <w:tc>
          <w:tcPr>
            <w:tcW w:w="18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Shorttext"/>
                <w:rFonts w:eastAsia="SimSun"/>
                <w:b/>
                <w:lang w:val="kk-KZ"/>
              </w:rPr>
            </w:pPr>
            <w:r>
              <w:rPr>
                <w:rStyle w:val="Shorttext"/>
                <w:rFonts w:eastAsia="SimSun"/>
                <w:b/>
                <w:lang w:val="kk-KZ"/>
              </w:rPr>
              <w:t>К</w:t>
            </w:r>
            <w:r>
              <w:rPr>
                <w:rStyle w:val="Shorttext"/>
                <w:rFonts w:eastAsia="SimSun"/>
                <w:b/>
              </w:rPr>
              <w:t>урс</w:t>
            </w:r>
            <w:r>
              <w:rPr>
                <w:rStyle w:val="Shorttext"/>
                <w:rFonts w:eastAsia="SimSun"/>
                <w:b/>
                <w:lang w:val="kk-KZ"/>
              </w:rPr>
              <w:t>тың мақсаты</w:t>
            </w:r>
          </w:p>
        </w:tc>
        <w:tc>
          <w:tcPr>
            <w:tcW w:w="8044"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Style18"/>
              <w:spacing w:before="0" w:after="0"/>
              <w:jc w:val="both"/>
              <w:rPr>
                <w:color w:val="00000A"/>
                <w:sz w:val="24"/>
                <w:szCs w:val="24"/>
                <w:shd w:fill="FFFFFF" w:val="clear"/>
                <w:lang w:val="kk-KZ"/>
              </w:rPr>
            </w:pPr>
            <w:r>
              <w:rPr>
                <w:b/>
                <w:sz w:val="24"/>
                <w:szCs w:val="24"/>
                <w:lang w:val="kk-KZ"/>
              </w:rPr>
              <w:t>Мақсаты –</w:t>
            </w:r>
            <w:r>
              <w:rPr>
                <w:color w:val="00000A"/>
                <w:sz w:val="24"/>
                <w:szCs w:val="24"/>
                <w:shd w:fill="FFFFFF" w:val="clear"/>
                <w:lang w:val="kk-KZ"/>
              </w:rPr>
              <w:t xml:space="preserve">психология мамандықтардағы студенттердің  </w:t>
            </w:r>
            <w:r>
              <w:rPr>
                <w:color w:val="00000A"/>
                <w:sz w:val="24"/>
                <w:szCs w:val="24"/>
                <w:shd w:fill="FFFFFF" w:val="clear"/>
                <w:lang w:val="kk-KZ"/>
              </w:rPr>
              <w:t>о</w:t>
            </w:r>
            <w:r>
              <w:rPr>
                <w:color w:val="00000A"/>
                <w:sz w:val="24"/>
                <w:szCs w:val="24"/>
                <w:shd w:fill="FFFFFF" w:val="clear"/>
                <w:lang w:val="kk-KZ"/>
              </w:rPr>
              <w:t>қыту және адамның ес психологиясы курсының білімін  оқу мен меңгеруі негізінде психологиялық ойлауын дамыту, семинар және практикалық  сабақтар процесінде педагогикалық  психология бүлімі бойынша психологиялық құбылыстарды жүйелі талдау біліктері мен дағдыларын қалыптастыру.</w:t>
            </w:r>
          </w:p>
        </w:tc>
      </w:tr>
      <w:tr>
        <w:trPr>
          <w:cantSplit w:val="false"/>
        </w:trPr>
        <w:tc>
          <w:tcPr>
            <w:tcW w:w="18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Shorttext"/>
                <w:rFonts w:eastAsia="SimSun"/>
                <w:b/>
                <w:lang w:val="kk-KZ"/>
              </w:rPr>
            </w:pPr>
            <w:r>
              <w:rPr>
                <w:rStyle w:val="Shorttext"/>
                <w:rFonts w:eastAsia="SimSun"/>
                <w:b/>
                <w:lang w:val="kk-KZ"/>
              </w:rPr>
              <w:t>Оқытудың нәтижелері</w:t>
            </w:r>
          </w:p>
        </w:tc>
        <w:tc>
          <w:tcPr>
            <w:tcW w:w="8044"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tabs>
                <w:tab w:val="left" w:pos="317" w:leader="none"/>
              </w:tabs>
              <w:jc w:val="both"/>
              <w:rPr>
                <w:lang w:val="kk-KZ"/>
              </w:rPr>
            </w:pPr>
            <w:r>
              <w:rPr>
                <w:lang w:val="kk-KZ"/>
              </w:rPr>
              <w:t>1. Оқыту және адамның ес психологиясылық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w:t>
            </w:r>
          </w:p>
          <w:p>
            <w:pPr>
              <w:pStyle w:val="Normal"/>
              <w:tabs>
                <w:tab w:val="left" w:pos="317" w:leader="none"/>
              </w:tabs>
              <w:jc w:val="both"/>
              <w:rPr>
                <w:rStyle w:val="Shorttext"/>
                <w:rFonts w:eastAsia="SimSun"/>
                <w:lang w:val="kk-KZ"/>
              </w:rPr>
            </w:pPr>
            <w:r>
              <w:rPr>
                <w:lang w:val="kk-KZ"/>
              </w:rPr>
              <w:t>2.Меңгерген Оқыту және адамның ес психологиясының теориялық- практикалық  мәселелері  туралы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Оқыту және адамның ес психологиясының білімдермен таныса алуды үйрену және кәсіби заң сферасында пайдалана</w:t>
            </w:r>
            <w:r>
              <w:rPr>
                <w:rStyle w:val="Shorttext"/>
                <w:rFonts w:eastAsia="SimSun"/>
                <w:lang w:val="kk-KZ"/>
              </w:rPr>
              <w:t xml:space="preserve"> білу.</w:t>
            </w:r>
          </w:p>
          <w:p>
            <w:pPr>
              <w:pStyle w:val="ListParagraph"/>
              <w:tabs>
                <w:tab w:val="left" w:pos="317" w:leader="none"/>
              </w:tabs>
              <w:spacing w:before="0" w:after="0"/>
              <w:ind w:left="0" w:right="0" w:hanging="0"/>
              <w:jc w:val="both"/>
              <w:rPr>
                <w:rFonts w:ascii="Times New Roman" w:hAnsi="Times New Roman"/>
                <w:sz w:val="24"/>
                <w:szCs w:val="24"/>
                <w:lang w:val="kk-KZ"/>
              </w:rPr>
            </w:pPr>
            <w:r>
              <w:rPr>
                <w:rFonts w:ascii="Times New Roman" w:hAnsi="Times New Roman"/>
                <w:sz w:val="24"/>
                <w:szCs w:val="24"/>
                <w:lang w:val="kk-KZ"/>
              </w:rPr>
              <w:t>3.Жаңа ғылыми  теориялар мен бағыттарды. Оқыту және адамның ес психологиясылық деңгейде түсіну, оны сыни қабылдай алуға қабілетті болу,  адамның  индивидуалды креативті қабілеттері туралы  білімдерді  ғылыми бағытта  пайдалану; Оқыту және адамның ес психологиясының практикалық  тенденцияларын түсіну және талдау, топтық ғылыми зерттеулер мен жобаларды жасауда  командада  жұмыс жасай алу,  кәсіби рефлекцияға қабілетті болу;</w:t>
            </w:r>
          </w:p>
          <w:p>
            <w:pPr>
              <w:pStyle w:val="Normal"/>
              <w:jc w:val="both"/>
              <w:rPr>
                <w:lang w:val="kk-KZ"/>
              </w:rPr>
            </w:pPr>
            <w:r>
              <w:rPr>
                <w:lang w:val="kk-KZ"/>
              </w:rPr>
              <w:t>4.Оқыту және адамның ес психологиясыда адамды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 болу.</w:t>
            </w:r>
          </w:p>
          <w:p>
            <w:pPr>
              <w:pStyle w:val="Normal"/>
              <w:jc w:val="both"/>
              <w:rPr>
                <w:lang w:val="kk-KZ"/>
              </w:rPr>
            </w:pPr>
            <w:r>
              <w:rPr>
                <w:lang w:val="kk-KZ"/>
              </w:rPr>
              <w:t>5.Оқыту және адамның ес психологиясы ғылымы бойынша алынған білімдерді өз зерттеулерін өткізуге, жоспарлауға және ұйымдастыруға  қолдана білу.</w:t>
            </w:r>
          </w:p>
          <w:p>
            <w:pPr>
              <w:pStyle w:val="Normal"/>
              <w:jc w:val="both"/>
              <w:rPr>
                <w:lang w:val="kk-KZ"/>
              </w:rPr>
            </w:pPr>
            <w:r>
              <w:rPr>
                <w:lang w:val="kk-KZ"/>
              </w:rPr>
              <w:t xml:space="preserve">6. Қазіргі жаңа </w:t>
            </w:r>
            <w:r>
              <w:rPr>
                <w:lang w:val="kk-KZ"/>
              </w:rPr>
              <w:t>о</w:t>
            </w:r>
            <w:r>
              <w:rPr>
                <w:lang w:val="kk-KZ"/>
              </w:rPr>
              <w:t>қыту және адамның ес психологиясыда  қолданылатын  әдістер мен психологиялық технологиялардың  теориялық–практикалық негіздерін оқып үйрену, оларды практикалық және кәсіби салада, ғылыми бағытта  пайдалану ептілігі. Тұлғаның индивидуалды креативті қабілеттердің  жаңа эксперементтік психологиядағы әлемдік жаңалықтар мен зерттеулер туралы фундаменталды  білімдерді  ғылыми-педагогкиаклық  бағытта  пайдалана алу дереткер қорын және әртүрлі психологяилық материалдарды қолдана білу.</w:t>
            </w:r>
          </w:p>
        </w:tc>
      </w:tr>
      <w:tr>
        <w:trPr>
          <w:cantSplit w:val="false"/>
        </w:trPr>
        <w:tc>
          <w:tcPr>
            <w:tcW w:w="18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Shorttext"/>
                <w:rFonts w:eastAsia="SimSun"/>
                <w:b/>
                <w:lang w:val="kk-KZ"/>
              </w:rPr>
            </w:pPr>
            <w:r>
              <w:rPr>
                <w:rStyle w:val="Shorttext"/>
                <w:rFonts w:eastAsia="SimSun"/>
                <w:b/>
                <w:lang w:val="kk-KZ"/>
              </w:rPr>
              <w:t>Әдебиеттер мен</w:t>
            </w:r>
            <w:r>
              <w:rPr>
                <w:rStyle w:val="Shorttext"/>
                <w:rFonts w:eastAsia="SimSun"/>
                <w:b/>
              </w:rPr>
              <w:t xml:space="preserve"> ресурс</w:t>
            </w:r>
            <w:r>
              <w:rPr>
                <w:rStyle w:val="Shorttext"/>
                <w:rFonts w:eastAsia="SimSun"/>
                <w:b/>
                <w:lang w:val="kk-KZ"/>
              </w:rPr>
              <w:t>тар</w:t>
            </w:r>
          </w:p>
        </w:tc>
        <w:tc>
          <w:tcPr>
            <w:tcW w:w="8044"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tabs>
                <w:tab w:val="left" w:pos="567" w:leader="none"/>
              </w:tabs>
              <w:suppressAutoHyphens w:val="true"/>
              <w:jc w:val="both"/>
              <w:rPr>
                <w:lang w:val="kk-KZ"/>
              </w:rPr>
            </w:pPr>
            <w:r>
              <w:rPr/>
              <w:t>1.Овчарова Р.В. Справочная книга школьного психолога.М.</w:t>
            </w:r>
            <w:r>
              <w:rPr>
                <w:lang w:val="kk-KZ"/>
              </w:rPr>
              <w:t>2013</w:t>
            </w:r>
          </w:p>
          <w:p>
            <w:pPr>
              <w:pStyle w:val="Normal"/>
              <w:tabs>
                <w:tab w:val="left" w:pos="567" w:leader="none"/>
              </w:tabs>
              <w:suppressAutoHyphens w:val="true"/>
              <w:jc w:val="both"/>
              <w:rPr/>
            </w:pPr>
            <w:r>
              <w:rPr>
                <w:color w:val="000000"/>
              </w:rPr>
              <w:t>2.</w:t>
            </w:r>
            <w:r>
              <w:rPr/>
              <w:t>Мухина В.С. Детская психология.СПб.2012</w:t>
            </w:r>
          </w:p>
          <w:p>
            <w:pPr>
              <w:pStyle w:val="Normal"/>
              <w:tabs>
                <w:tab w:val="left" w:pos="567" w:leader="none"/>
              </w:tabs>
              <w:suppressAutoHyphens w:val="true"/>
              <w:jc w:val="both"/>
              <w:rPr/>
            </w:pPr>
            <w:r>
              <w:rPr/>
              <w:t>3.Выготский Л.С. Педагогическая психология. М.2011</w:t>
            </w:r>
          </w:p>
          <w:p>
            <w:pPr>
              <w:pStyle w:val="Normal"/>
              <w:tabs>
                <w:tab w:val="left" w:pos="567" w:leader="none"/>
              </w:tabs>
              <w:suppressAutoHyphens w:val="true"/>
              <w:jc w:val="both"/>
              <w:rPr>
                <w:szCs w:val="20"/>
              </w:rPr>
            </w:pPr>
            <w:r>
              <w:rPr/>
              <w:t>4.</w:t>
            </w:r>
            <w:r>
              <w:rPr>
                <w:szCs w:val="20"/>
              </w:rPr>
              <w:t>Возрастная и педагогическая психология/Под ред. А.В.Петровского.М.,2013.</w:t>
            </w:r>
          </w:p>
          <w:p>
            <w:pPr>
              <w:pStyle w:val="Normal"/>
              <w:tabs>
                <w:tab w:val="left" w:pos="567" w:leader="none"/>
              </w:tabs>
              <w:suppressAutoHyphens w:val="true"/>
              <w:jc w:val="both"/>
              <w:rPr/>
            </w:pPr>
            <w:r>
              <w:rPr>
                <w:lang w:val="kk-KZ"/>
              </w:rPr>
              <w:t xml:space="preserve">5. </w:t>
            </w:r>
            <w:r>
              <w:rPr/>
              <w:t>Выготский Л.С. Педагогическая психология//Психология: классические труды.-М., 20</w:t>
            </w:r>
            <w:r>
              <w:rPr>
                <w:lang w:val="kk-KZ"/>
              </w:rPr>
              <w:t>12</w:t>
            </w:r>
            <w:r>
              <w:rPr/>
              <w:t>.</w:t>
            </w:r>
          </w:p>
          <w:p>
            <w:pPr>
              <w:pStyle w:val="Normal"/>
              <w:tabs>
                <w:tab w:val="left" w:pos="567" w:leader="none"/>
              </w:tabs>
              <w:suppressAutoHyphens w:val="true"/>
              <w:jc w:val="both"/>
              <w:rPr/>
            </w:pPr>
            <w:r>
              <w:rPr/>
              <w:t>6Зимняя И.А. Педагогическая психология. - М., 20</w:t>
            </w:r>
            <w:r>
              <w:rPr>
                <w:lang w:val="kk-KZ"/>
              </w:rPr>
              <w:t>14</w:t>
            </w:r>
            <w:r>
              <w:rPr/>
              <w:t>.</w:t>
            </w:r>
          </w:p>
          <w:p>
            <w:pPr>
              <w:pStyle w:val="Normal"/>
              <w:jc w:val="both"/>
              <w:rPr>
                <w:lang w:val="kk-KZ"/>
              </w:rPr>
            </w:pPr>
            <w:r>
              <w:rPr/>
              <w:t>7.Немов Р.С. Психология: В 3-х кн. -М., 2005. -Кн. 2, 3.</w:t>
            </w:r>
            <w:r>
              <w:rPr>
                <w:lang w:val="kk-KZ"/>
              </w:rPr>
              <w:t>2015</w:t>
            </w:r>
          </w:p>
          <w:p>
            <w:pPr>
              <w:pStyle w:val="Normal"/>
              <w:tabs>
                <w:tab w:val="left" w:pos="567" w:leader="none"/>
              </w:tabs>
              <w:suppressAutoHyphens w:val="true"/>
              <w:jc w:val="both"/>
              <w:rPr/>
            </w:pPr>
            <w:r>
              <w:rPr>
                <w:lang w:val="kk-KZ"/>
              </w:rPr>
              <w:t>8.</w:t>
            </w:r>
            <w:r>
              <w:rPr/>
              <w:t>Талызина Н.Ф. Педагогическая психология. - М., 20</w:t>
            </w:r>
            <w:r>
              <w:rPr>
                <w:lang w:val="kk-KZ"/>
              </w:rPr>
              <w:t>14</w:t>
            </w:r>
            <w:r>
              <w:rPr/>
              <w:t>.</w:t>
            </w:r>
          </w:p>
          <w:p>
            <w:pPr>
              <w:pStyle w:val="Normal"/>
              <w:tabs>
                <w:tab w:val="left" w:pos="567" w:leader="none"/>
              </w:tabs>
              <w:suppressAutoHyphens w:val="true"/>
              <w:jc w:val="both"/>
              <w:rPr/>
            </w:pPr>
            <w:r>
              <w:rPr>
                <w:lang w:val="kk-KZ"/>
              </w:rPr>
              <w:t>9.</w:t>
            </w:r>
            <w:r>
              <w:rPr/>
              <w:t>Хрестоматия по возрастной и педагогической психологии/Под ред.   И.И.Ильясова, В.Я.Ляудис. - М., 2014.</w:t>
            </w:r>
          </w:p>
          <w:p>
            <w:pPr>
              <w:pStyle w:val="Normal"/>
              <w:ind w:left="360" w:right="0" w:hanging="0"/>
              <w:jc w:val="both"/>
              <w:rPr>
                <w:b/>
                <w:lang w:val="kk-KZ"/>
              </w:rPr>
            </w:pPr>
            <w:r>
              <w:rPr>
                <w:b/>
                <w:lang w:val="kk-KZ"/>
              </w:rPr>
              <w:t>Қосымша:</w:t>
            </w:r>
          </w:p>
          <w:p>
            <w:pPr>
              <w:pStyle w:val="Normal"/>
              <w:tabs>
                <w:tab w:val="left" w:pos="567" w:leader="none"/>
              </w:tabs>
              <w:suppressAutoHyphens w:val="true"/>
              <w:jc w:val="both"/>
              <w:rPr>
                <w:color w:val="000000"/>
                <w:w w:val="109"/>
              </w:rPr>
            </w:pPr>
            <w:r>
              <w:rPr>
                <w:color w:val="000000"/>
                <w:w w:val="109"/>
                <w:lang w:val="kk-KZ"/>
              </w:rPr>
              <w:t>1.</w:t>
            </w:r>
            <w:r>
              <w:rPr>
                <w:color w:val="000000"/>
                <w:w w:val="109"/>
              </w:rPr>
              <w:t>Асмолов А.Г. Психология личности. М.: Изд-во Москун</w:t>
            </w:r>
            <w:r>
              <w:rPr>
                <w:color w:val="000000"/>
                <w:w w:val="109"/>
                <w:lang w:val="kk-KZ"/>
              </w:rPr>
              <w:t>-</w:t>
            </w:r>
            <w:r>
              <w:rPr>
                <w:color w:val="000000"/>
                <w:w w:val="109"/>
              </w:rPr>
              <w:t>та,</w:t>
            </w:r>
            <w:r>
              <w:rPr>
                <w:color w:val="000000"/>
                <w:w w:val="109"/>
                <w:lang w:val="kk-KZ"/>
              </w:rPr>
              <w:t>201</w:t>
            </w:r>
            <w:r>
              <w:rPr>
                <w:color w:val="000000"/>
                <w:w w:val="109"/>
              </w:rPr>
              <w:t>0,376с.</w:t>
            </w:r>
          </w:p>
          <w:p>
            <w:pPr>
              <w:pStyle w:val="Normal"/>
              <w:tabs>
                <w:tab w:val="left" w:pos="567" w:leader="none"/>
              </w:tabs>
              <w:suppressAutoHyphens w:val="true"/>
              <w:jc w:val="both"/>
              <w:rPr>
                <w:color w:val="000000"/>
                <w:w w:val="109"/>
              </w:rPr>
            </w:pPr>
            <w:r>
              <w:rPr>
                <w:color w:val="000000"/>
                <w:w w:val="109"/>
                <w:lang w:val="kk-KZ"/>
              </w:rPr>
              <w:t>2.</w:t>
            </w:r>
            <w:r>
              <w:rPr>
                <w:color w:val="000000"/>
                <w:w w:val="109"/>
              </w:rPr>
              <w:t xml:space="preserve">Бодалев А. А. Личность и общение: Избранные труды. Педагогика, </w:t>
            </w:r>
            <w:r>
              <w:rPr>
                <w:color w:val="000000"/>
                <w:w w:val="109"/>
                <w:lang w:val="kk-KZ"/>
              </w:rPr>
              <w:t>201</w:t>
            </w:r>
            <w:r>
              <w:rPr>
                <w:color w:val="000000"/>
                <w:w w:val="109"/>
              </w:rPr>
              <w:t>3,271с.</w:t>
            </w:r>
          </w:p>
          <w:p>
            <w:pPr>
              <w:pStyle w:val="Normal"/>
              <w:tabs>
                <w:tab w:val="left" w:pos="567" w:leader="none"/>
              </w:tabs>
              <w:suppressAutoHyphens w:val="true"/>
              <w:jc w:val="both"/>
              <w:rPr>
                <w:color w:val="000000"/>
                <w:w w:val="101"/>
              </w:rPr>
            </w:pPr>
            <w:r>
              <w:rPr>
                <w:color w:val="000000"/>
                <w:w w:val="101"/>
                <w:lang w:val="kk-KZ"/>
              </w:rPr>
              <w:t>3.</w:t>
            </w:r>
            <w:r>
              <w:rPr>
                <w:color w:val="000000"/>
                <w:w w:val="101"/>
              </w:rPr>
              <w:t xml:space="preserve">Леонтьев А.Н. Проблемы развития психики. М.: Изд-во Моск. ун-та. </w:t>
            </w:r>
            <w:r>
              <w:rPr>
                <w:color w:val="000000"/>
                <w:w w:val="101"/>
                <w:lang w:val="kk-KZ"/>
              </w:rPr>
              <w:t>2011</w:t>
            </w:r>
            <w:r>
              <w:rPr>
                <w:color w:val="000000"/>
                <w:w w:val="101"/>
              </w:rPr>
              <w:t>.</w:t>
            </w:r>
          </w:p>
          <w:p>
            <w:pPr>
              <w:pStyle w:val="Normal"/>
              <w:tabs>
                <w:tab w:val="left" w:pos="567" w:leader="none"/>
              </w:tabs>
              <w:suppressAutoHyphens w:val="true"/>
              <w:jc w:val="both"/>
              <w:rPr>
                <w:color w:val="000000"/>
                <w:w w:val="101"/>
              </w:rPr>
            </w:pPr>
            <w:r>
              <w:rPr>
                <w:color w:val="000000"/>
                <w:w w:val="101"/>
                <w:lang w:val="kk-KZ"/>
              </w:rPr>
              <w:t>4.</w:t>
            </w:r>
            <w:r>
              <w:rPr>
                <w:color w:val="000000"/>
                <w:w w:val="101"/>
              </w:rPr>
              <w:t xml:space="preserve">Леонтьев А.Н. Деятельность. Сознание. Личность. М., Политиздат, </w:t>
            </w:r>
            <w:r>
              <w:rPr>
                <w:color w:val="000000"/>
                <w:w w:val="101"/>
                <w:lang w:val="kk-KZ"/>
              </w:rPr>
              <w:t>200</w:t>
            </w:r>
            <w:r>
              <w:rPr>
                <w:color w:val="000000"/>
                <w:w w:val="101"/>
              </w:rPr>
              <w:t>7.304с.</w:t>
            </w:r>
          </w:p>
          <w:p>
            <w:pPr>
              <w:pStyle w:val="Normal"/>
              <w:tabs>
                <w:tab w:val="left" w:pos="567" w:leader="none"/>
              </w:tabs>
              <w:suppressAutoHyphens w:val="true"/>
              <w:jc w:val="both"/>
              <w:rPr/>
            </w:pPr>
            <w:r>
              <w:rPr>
                <w:lang w:val="kk-KZ"/>
              </w:rPr>
              <w:t>5.</w:t>
            </w:r>
            <w:r>
              <w:rPr/>
              <w:t xml:space="preserve">Рубинштейн С.Л. Проблемы общей психологии. М.: Педагогика, </w:t>
            </w:r>
            <w:r>
              <w:rPr>
                <w:lang w:val="kk-KZ"/>
              </w:rPr>
              <w:t>200</w:t>
            </w:r>
            <w:r>
              <w:rPr/>
              <w:t>6.</w:t>
            </w:r>
          </w:p>
          <w:p>
            <w:pPr>
              <w:pStyle w:val="Normal"/>
              <w:tabs>
                <w:tab w:val="left" w:pos="567" w:leader="none"/>
              </w:tabs>
              <w:suppressAutoHyphens w:val="true"/>
              <w:jc w:val="both"/>
              <w:rPr/>
            </w:pPr>
            <w:r>
              <w:rPr>
                <w:lang w:val="kk-KZ"/>
              </w:rPr>
              <w:t>6.</w:t>
            </w:r>
            <w:r>
              <w:rPr/>
              <w:t xml:space="preserve">Краткий психологический словарь /Под ред. А.В. Петровского, М.Г. Ярошевского) Ростов -на- Дону: “Феникс”, </w:t>
            </w:r>
            <w:r>
              <w:rPr>
                <w:lang w:val="kk-KZ"/>
              </w:rPr>
              <w:t>2013</w:t>
            </w:r>
            <w:r>
              <w:rPr/>
              <w:t>.</w:t>
            </w:r>
          </w:p>
          <w:p>
            <w:pPr>
              <w:pStyle w:val="Normal"/>
              <w:tabs>
                <w:tab w:val="left" w:pos="851" w:leader="none"/>
                <w:tab w:val="left" w:pos="900" w:leader="none"/>
              </w:tabs>
              <w:jc w:val="both"/>
              <w:rPr>
                <w:rStyle w:val="Shorttext"/>
                <w:rFonts w:eastAsia="SimSun"/>
                <w:lang w:val="kk-KZ"/>
              </w:rPr>
            </w:pPr>
            <w:r>
              <w:rPr>
                <w:rStyle w:val="Shorttext"/>
                <w:rFonts w:eastAsia="SimSun"/>
                <w:b/>
                <w:lang w:val="kk-KZ"/>
              </w:rPr>
              <w:t xml:space="preserve">Қол жетімді онлайн: </w:t>
            </w:r>
            <w:r>
              <w:rPr>
                <w:rStyle w:val="Shorttext"/>
                <w:rFonts w:eastAsia="SimSun"/>
                <w:lang w:val="kk-KZ"/>
              </w:rPr>
              <w:t>Қосымша оқу материалы бойынша психология,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trPr>
          <w:cantSplit w:val="false"/>
        </w:trPr>
        <w:tc>
          <w:tcPr>
            <w:tcW w:w="18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rPr>
                <w:rStyle w:val="Shorttext"/>
                <w:rFonts w:eastAsia="SimSun" w:ascii="Times New Roman" w:hAnsi="Times New Roman"/>
                <w:b/>
                <w:lang w:val="kk-KZ"/>
              </w:rPr>
            </w:pPr>
            <w:r>
              <w:rPr>
                <w:rStyle w:val="Shorttext"/>
                <w:rFonts w:eastAsia="SimSun" w:ascii="Times New Roman" w:hAnsi="Times New Roman"/>
                <w:b/>
                <w:lang w:val="kk-KZ"/>
              </w:rPr>
              <w:t>К</w:t>
            </w:r>
            <w:r>
              <w:rPr>
                <w:rStyle w:val="Shorttext"/>
                <w:rFonts w:eastAsia="SimSun" w:ascii="Times New Roman" w:hAnsi="Times New Roman"/>
                <w:b/>
              </w:rPr>
              <w:t>урс</w:t>
            </w:r>
            <w:r>
              <w:rPr>
                <w:rStyle w:val="Shorttext"/>
                <w:rFonts w:eastAsia="SimSun" w:ascii="Times New Roman" w:hAnsi="Times New Roman"/>
                <w:b/>
                <w:lang w:val="kk-KZ"/>
              </w:rPr>
              <w:t>ты ұйымдастыру</w:t>
            </w:r>
          </w:p>
          <w:p>
            <w:pPr>
              <w:pStyle w:val="Normal"/>
              <w:rPr>
                <w:rFonts w:eastAsia="SimSun"/>
                <w:b/>
                <w:lang w:val="en-US"/>
              </w:rPr>
            </w:pPr>
            <w:r>
              <w:rPr>
                <w:rFonts w:eastAsia="SimSun"/>
                <w:b/>
                <w:lang w:val="en-US"/>
              </w:rPr>
            </w:r>
          </w:p>
        </w:tc>
        <w:tc>
          <w:tcPr>
            <w:tcW w:w="8044"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both"/>
              <w:rPr>
                <w:rFonts w:ascii="Times New Roman" w:hAnsi="Times New Roman"/>
                <w:sz w:val="24"/>
                <w:szCs w:val="24"/>
                <w:lang w:val="kk-KZ"/>
              </w:rPr>
            </w:pPr>
            <w:r>
              <w:rPr>
                <w:rFonts w:ascii="Times New Roman" w:hAnsi="Times New Roman"/>
                <w:sz w:val="24"/>
                <w:szCs w:val="24"/>
                <w:lang w:val="kk-KZ"/>
              </w:rPr>
              <w:t xml:space="preserve">Бұл курс </w:t>
            </w:r>
            <w:r>
              <w:rPr>
                <w:rFonts w:ascii="Times New Roman" w:hAnsi="Times New Roman"/>
                <w:sz w:val="24"/>
                <w:szCs w:val="24"/>
                <w:lang w:val="kk-KZ"/>
              </w:rPr>
              <w:t>о</w:t>
            </w:r>
            <w:r>
              <w:rPr>
                <w:rFonts w:ascii="Times New Roman" w:hAnsi="Times New Roman"/>
                <w:sz w:val="24"/>
                <w:szCs w:val="24"/>
                <w:lang w:val="kk-KZ"/>
              </w:rPr>
              <w:t xml:space="preserve">қыту және адамның ес психологиясыдағы заңдылықтар мен базалық түсініктерді,   әдістерді фундаменттік және қолданбалы, практикалық, психологиялық зерттеулерді кәсіби салада қолдануға студенттерге кәсіби дағдыларды  қалыптастырумен байланысты болғандықтан пәнді дайындау барысында </w:t>
            </w:r>
            <w:r>
              <w:rPr>
                <w:rFonts w:ascii="Times New Roman" w:hAnsi="Times New Roman"/>
                <w:sz w:val="24"/>
                <w:szCs w:val="24"/>
                <w:lang w:val="kk-KZ"/>
              </w:rPr>
              <w:t>о</w:t>
            </w:r>
            <w:r>
              <w:rPr>
                <w:rFonts w:ascii="Times New Roman" w:hAnsi="Times New Roman"/>
                <w:sz w:val="24"/>
                <w:szCs w:val="24"/>
                <w:lang w:val="kk-KZ"/>
              </w:rPr>
              <w:t>қыту және адамның ес психологиясылық білімдер мен   әдістерді қолданып тапсырмалар орындауға маңызды рөл беріледі және бұл курс ғылыми-педагогикалық бағытпен  қатысты  психологиямен тығыз байланысты болғандықтан теорялар мен практикалық психологиялық аспектілерді  талдауға бағытталады. Үй тапсырмаларында Оқыту және адамның ес психологиясыны зерттеу  негізінде индивидуалды, авторлық дизайн жобалар жасауға бағытталып,  практикалық жұмыс орындау мен теорияны практикада қолдануға үлкен мүмкіндік береді.</w:t>
            </w:r>
          </w:p>
        </w:tc>
      </w:tr>
      <w:tr>
        <w:trPr>
          <w:cantSplit w:val="false"/>
        </w:trPr>
        <w:tc>
          <w:tcPr>
            <w:tcW w:w="18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both"/>
              <w:rPr>
                <w:rStyle w:val="Shorttext"/>
                <w:rFonts w:eastAsia="SimSun" w:ascii="Times New Roman" w:hAnsi="Times New Roman"/>
                <w:b/>
                <w:lang w:val="kk-KZ"/>
              </w:rPr>
            </w:pPr>
            <w:r>
              <w:rPr>
                <w:rStyle w:val="Shorttext"/>
                <w:rFonts w:eastAsia="SimSun" w:ascii="Times New Roman" w:hAnsi="Times New Roman"/>
                <w:b/>
                <w:lang w:val="kk-KZ"/>
              </w:rPr>
              <w:t>К</w:t>
            </w:r>
            <w:r>
              <w:rPr>
                <w:rStyle w:val="Shorttext"/>
                <w:rFonts w:eastAsia="SimSun" w:ascii="Times New Roman" w:hAnsi="Times New Roman"/>
                <w:b/>
              </w:rPr>
              <w:t>урс</w:t>
            </w:r>
            <w:r>
              <w:rPr>
                <w:rStyle w:val="Shorttext"/>
                <w:rFonts w:eastAsia="SimSun" w:ascii="Times New Roman" w:hAnsi="Times New Roman"/>
                <w:b/>
                <w:lang w:val="kk-KZ"/>
              </w:rPr>
              <w:t>тың талаптары</w:t>
            </w:r>
          </w:p>
        </w:tc>
        <w:tc>
          <w:tcPr>
            <w:tcW w:w="8044"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tabs>
                <w:tab w:val="left" w:pos="426" w:leader="none"/>
              </w:tabs>
              <w:jc w:val="both"/>
              <w:rPr>
                <w:lang w:val="kk-KZ"/>
              </w:rPr>
            </w:pPr>
            <w:r>
              <w:rPr>
                <w:lang w:val="kk-KZ"/>
              </w:rPr>
              <w:t>1.Әрбір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талқылануы керек сондықтанда аудиторияда талдауға  және сабақта қаралатын сұрақтарға, талдауларға дайын болып  келу қажет болып саналады.</w:t>
            </w:r>
          </w:p>
          <w:p>
            <w:pPr>
              <w:pStyle w:val="ListParagraph"/>
              <w:tabs>
                <w:tab w:val="left" w:pos="426" w:leader="none"/>
              </w:tabs>
              <w:spacing w:before="0" w:after="0"/>
              <w:ind w:left="34" w:right="0" w:hanging="0"/>
              <w:jc w:val="both"/>
              <w:rPr>
                <w:rFonts w:ascii="Times New Roman" w:hAnsi="Times New Roman"/>
                <w:sz w:val="24"/>
                <w:szCs w:val="24"/>
                <w:lang w:val="kk-KZ"/>
              </w:rPr>
            </w:pPr>
            <w:r>
              <w:rPr>
                <w:rFonts w:ascii="Times New Roman" w:hAnsi="Times New Roman"/>
                <w:sz w:val="24"/>
                <w:szCs w:val="24"/>
                <w:lang w:val="kk-KZ"/>
              </w:rPr>
              <w:t>2.Пәннің графигі бойынша үй тапсырмалары кесте бойынша, семестр уақытында бөлінеді. Үй тапсырмалары семестр бойы бөлінеді төменде берілген пән кестесіне сай болады.</w:t>
            </w:r>
          </w:p>
          <w:p>
            <w:pPr>
              <w:pStyle w:val="Normal"/>
              <w:tabs>
                <w:tab w:val="left" w:pos="426" w:leader="none"/>
              </w:tabs>
              <w:jc w:val="both"/>
              <w:rPr>
                <w:lang w:val="kk-KZ"/>
              </w:rPr>
            </w:pPr>
            <w:r>
              <w:rPr>
                <w:lang w:val="kk-KZ"/>
              </w:rPr>
              <w:t>3.Үй тапсырмалары жауап беруге болатын бірнеше сұрақтардан тұрады,  мысалы; психологиялық әдістерді заң саласында қолдану мүмкіндіктері.</w:t>
            </w:r>
          </w:p>
          <w:p>
            <w:pPr>
              <w:pStyle w:val="Normal"/>
              <w:tabs>
                <w:tab w:val="left" w:pos="426" w:leader="none"/>
              </w:tabs>
              <w:jc w:val="both"/>
              <w:rPr>
                <w:lang w:val="kk-KZ"/>
              </w:rPr>
            </w:pPr>
            <w:r>
              <w:rPr>
                <w:lang w:val="kk-KZ"/>
              </w:rPr>
              <w:t>Үй тапсырмаларының  көпшілігінде келесі сабак материалдарында және келесі үй тапсырмаларында соған байланысты ұсынылған әдебиететр көздерін кеңінен пайдаланып қолдана алу білімдерін қалыптастыруға дайын болу шарт болады.</w:t>
            </w:r>
          </w:p>
          <w:p>
            <w:pPr>
              <w:pStyle w:val="Normal"/>
              <w:tabs>
                <w:tab w:val="left" w:pos="426" w:leader="none"/>
              </w:tabs>
              <w:jc w:val="both"/>
              <w:rPr>
                <w:lang w:val="kk-KZ"/>
              </w:rPr>
            </w:pPr>
            <w:r>
              <w:rPr>
                <w:lang w:val="kk-KZ"/>
              </w:rPr>
              <w:t xml:space="preserve">4.Семестр бойы, Сіз  меңгеретін материалды жобада қолданасыз, Ондаған кестелерді қажет ететін мәліметтер базасының  қосымшаларын Сіз  қалауыңыз бойынша дайындайсыз. Нақты жобаға қойылатын негізгі талаптар аудиториялық  сабақта бөлінеді.  Пәннің қорытынды бағасы жобаның  10% құрайды. </w:t>
            </w:r>
          </w:p>
          <w:p>
            <w:pPr>
              <w:pStyle w:val="Normal"/>
              <w:tabs>
                <w:tab w:val="left" w:pos="426" w:leader="none"/>
              </w:tabs>
              <w:jc w:val="both"/>
              <w:rPr>
                <w:lang w:val="kk-KZ"/>
              </w:rPr>
            </w:pPr>
            <w:r>
              <w:rPr>
                <w:lang w:val="kk-KZ"/>
              </w:rPr>
              <w:t>5.Оқытушы ұсынған құрылымдық мәліметтерді қолдана отырып,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pPr>
              <w:pStyle w:val="Normal"/>
              <w:tabs>
                <w:tab w:val="left" w:pos="426" w:leader="none"/>
              </w:tabs>
              <w:ind w:left="34" w:right="0" w:hanging="0"/>
              <w:jc w:val="both"/>
              <w:rPr>
                <w:lang w:val="kk-KZ"/>
              </w:rPr>
            </w:pPr>
            <w:r>
              <w:rPr>
                <w:lang w:val="kk-KZ"/>
              </w:rPr>
              <w:t>Үй тапсырмаларын орындау кезінде сақталуға тиісті ережелер:</w:t>
            </w:r>
          </w:p>
          <w:p>
            <w:pPr>
              <w:pStyle w:val="Normal"/>
              <w:tabs>
                <w:tab w:val="left" w:pos="426" w:leader="none"/>
              </w:tabs>
              <w:ind w:left="34" w:right="0" w:hanging="0"/>
              <w:jc w:val="both"/>
              <w:rPr>
                <w:lang w:val="kk-KZ"/>
              </w:rPr>
            </w:pPr>
            <w:r>
              <w:rPr>
                <w:lang w:val="kk-KZ"/>
              </w:rPr>
              <w:t xml:space="preserve">• </w:t>
            </w:r>
            <w:r>
              <w:rPr>
                <w:lang w:val="kk-KZ"/>
              </w:rPr>
              <w:t>Үй тапсырмалары көрсетілген мерзімде орындалуы тиіс. Мерзімі өткен кейін үй тапсырмасы қабылданбайды.</w:t>
            </w:r>
          </w:p>
          <w:p>
            <w:pPr>
              <w:pStyle w:val="Normal"/>
              <w:tabs>
                <w:tab w:val="left" w:pos="426" w:leader="none"/>
              </w:tabs>
              <w:ind w:left="34" w:right="0" w:hanging="0"/>
              <w:jc w:val="both"/>
              <w:rPr>
                <w:lang w:val="kk-KZ"/>
              </w:rPr>
            </w:pPr>
            <w:r>
              <w:rPr>
                <w:lang w:val="kk-KZ"/>
              </w:rPr>
              <w:t xml:space="preserve">• </w:t>
            </w:r>
            <w:r>
              <w:rPr>
                <w:lang w:val="kk-KZ"/>
              </w:rPr>
              <w:t>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pPr>
              <w:pStyle w:val="Normal"/>
              <w:tabs>
                <w:tab w:val="left" w:pos="426" w:leader="none"/>
              </w:tabs>
              <w:ind w:left="34" w:right="0" w:hanging="0"/>
              <w:jc w:val="both"/>
              <w:rPr>
                <w:lang w:val="kk-KZ"/>
              </w:rPr>
            </w:pPr>
            <w:r>
              <w:rPr>
                <w:lang w:val="kk-KZ"/>
              </w:rPr>
              <w:t xml:space="preserve">• </w:t>
            </w:r>
            <w:r>
              <w:rPr>
                <w:rStyle w:val="Shorttext"/>
                <w:rFonts w:eastAsia="SimSun"/>
                <w:lang w:val="kk-KZ"/>
              </w:rPr>
              <w:t>Сіз өзге студентпен бірігіп тапсырма орындауыңызға болады,</w:t>
            </w:r>
            <w:r>
              <w:rPr>
                <w:lang w:val="kk-KZ"/>
              </w:rPr>
              <w:t xml:space="preserve"> бірақ орындау кезінде әр студент жұмыс бойынша жеке мәселе (жеке тапсырма) қарастыруы қажет.</w:t>
            </w:r>
          </w:p>
          <w:p>
            <w:pPr>
              <w:pStyle w:val="ListParagraph"/>
              <w:numPr>
                <w:ilvl w:val="0"/>
                <w:numId w:val="1"/>
              </w:numPr>
              <w:tabs>
                <w:tab w:val="left" w:pos="426" w:leader="none"/>
              </w:tabs>
              <w:spacing w:lineRule="auto" w:line="240" w:before="0" w:after="0"/>
              <w:ind w:left="34" w:right="0" w:hanging="360"/>
              <w:jc w:val="both"/>
              <w:rPr>
                <w:rStyle w:val="Shorttext"/>
                <w:rFonts w:eastAsia="SimSun" w:ascii="Times New Roman" w:hAnsi="Times New Roman"/>
                <w:sz w:val="24"/>
                <w:szCs w:val="24"/>
                <w:lang w:val="kk-KZ"/>
              </w:rPr>
            </w:pPr>
            <w:r>
              <w:rPr>
                <w:rFonts w:ascii="Times New Roman" w:hAnsi="Times New Roman"/>
                <w:sz w:val="24"/>
                <w:szCs w:val="24"/>
                <w:lang w:val="kk-KZ"/>
              </w:rPr>
              <w:t xml:space="preserve">Егер жаттығу бағдарлама жазуды міндеттесе, оны қолмен жазып, компьютерге енгізу міндетті емес. </w:t>
            </w:r>
            <w:r>
              <w:rPr>
                <w:rStyle w:val="Shorttext"/>
                <w:rFonts w:eastAsia="SimSun" w:ascii="Times New Roman" w:hAnsi="Times New Roman"/>
                <w:sz w:val="24"/>
                <w:szCs w:val="24"/>
                <w:lang w:val="kk-KZ"/>
              </w:rPr>
              <w:t>Үй тапсырмалары, презентациялар, жобалар компьютерлік нұсқада және слайд  түрінде орындалуы қажет  болып саналады.</w:t>
            </w:r>
          </w:p>
        </w:tc>
      </w:tr>
      <w:tr>
        <w:trPr>
          <w:trHeight w:val="258" w:hRule="atLeast"/>
          <w:cantSplit w:val="false"/>
        </w:trPr>
        <w:tc>
          <w:tcPr>
            <w:tcW w:w="1808" w:type="dxa"/>
            <w:gridSpan w:val="3"/>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both"/>
              <w:rPr>
                <w:rStyle w:val="Shorttext"/>
                <w:rFonts w:eastAsia="SimSun" w:ascii="Times New Roman" w:hAnsi="Times New Roman"/>
                <w:b/>
                <w:lang w:val="kk-KZ"/>
              </w:rPr>
            </w:pPr>
            <w:r>
              <w:rPr>
                <w:rStyle w:val="Shorttext"/>
                <w:rFonts w:eastAsia="SimSun" w:ascii="Times New Roman" w:hAnsi="Times New Roman"/>
                <w:b/>
                <w:lang w:val="kk-KZ"/>
              </w:rPr>
              <w:t>Бағалау саясаты</w:t>
            </w:r>
          </w:p>
        </w:tc>
        <w:tc>
          <w:tcPr>
            <w:tcW w:w="4536"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tabs>
                <w:tab w:val="left" w:pos="426" w:leader="none"/>
              </w:tabs>
              <w:jc w:val="center"/>
              <w:rPr>
                <w:b/>
                <w:lang w:val="kk-KZ"/>
              </w:rPr>
            </w:pPr>
            <w:r>
              <w:rPr>
                <w:b/>
                <w:lang w:val="kk-KZ"/>
              </w:rPr>
              <w:t xml:space="preserve">Өзіндік жұмыстың сипаттамасы </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tabs>
                <w:tab w:val="left" w:pos="426" w:leader="none"/>
              </w:tabs>
              <w:jc w:val="center"/>
              <w:rPr>
                <w:b/>
                <w:lang w:val="kk-KZ"/>
              </w:rPr>
            </w:pPr>
            <w:r>
              <w:rPr>
                <w:b/>
                <w:lang w:val="kk-KZ"/>
              </w:rPr>
              <w:t>Салмағы</w:t>
            </w:r>
          </w:p>
        </w:tc>
        <w:tc>
          <w:tcPr>
            <w:tcW w:w="2658"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317"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Оқытудың нәтижелері</w:t>
            </w:r>
          </w:p>
        </w:tc>
      </w:tr>
      <w:tr>
        <w:trPr>
          <w:trHeight w:val="576" w:hRule="atLeast"/>
          <w:cantSplit w:val="false"/>
        </w:trPr>
        <w:tc>
          <w:tcPr>
            <w:tcW w:w="1808"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both"/>
              <w:rPr>
                <w:rFonts w:eastAsia="SimSun" w:ascii="Times New Roman" w:hAnsi="Times New Roman"/>
                <w:b/>
              </w:rPr>
            </w:pPr>
            <w:r>
              <w:rPr>
                <w:rFonts w:eastAsia="SimSun" w:ascii="Times New Roman" w:hAnsi="Times New Roman"/>
                <w:b/>
              </w:rPr>
            </w:r>
          </w:p>
        </w:tc>
        <w:tc>
          <w:tcPr>
            <w:tcW w:w="4536"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tabs>
                <w:tab w:val="left" w:pos="426" w:leader="none"/>
              </w:tabs>
              <w:jc w:val="both"/>
              <w:rPr>
                <w:lang w:val="kk-KZ"/>
              </w:rPr>
            </w:pPr>
            <w:r>
              <w:rPr>
                <w:lang w:val="kk-KZ"/>
              </w:rPr>
              <w:t>Үй жұмысы</w:t>
            </w:r>
          </w:p>
          <w:p>
            <w:pPr>
              <w:pStyle w:val="Normal"/>
              <w:tabs>
                <w:tab w:val="left" w:pos="426" w:leader="none"/>
              </w:tabs>
              <w:jc w:val="both"/>
              <w:rPr>
                <w:lang w:val="kk-KZ"/>
              </w:rPr>
            </w:pPr>
            <w:r>
              <w:rPr>
                <w:lang w:val="kk-KZ"/>
              </w:rPr>
              <w:t>Талдау жасау</w:t>
            </w:r>
          </w:p>
          <w:p>
            <w:pPr>
              <w:pStyle w:val="Normal"/>
              <w:tabs>
                <w:tab w:val="left" w:pos="426" w:leader="none"/>
              </w:tabs>
              <w:jc w:val="both"/>
              <w:rPr>
                <w:lang w:val="kk-KZ"/>
              </w:rPr>
            </w:pPr>
            <w:r>
              <w:rPr>
                <w:lang w:val="kk-KZ"/>
              </w:rPr>
              <w:t>Мақала, жоба жазу</w:t>
            </w:r>
          </w:p>
          <w:p>
            <w:pPr>
              <w:pStyle w:val="Normal"/>
              <w:tabs>
                <w:tab w:val="left" w:pos="426" w:leader="none"/>
              </w:tabs>
              <w:jc w:val="both"/>
              <w:rPr>
                <w:lang w:val="kk-KZ"/>
              </w:rPr>
            </w:pPr>
            <w:r>
              <w:rPr>
                <w:lang w:val="kk-KZ"/>
              </w:rPr>
              <w:t>Емтихандар</w:t>
            </w:r>
          </w:p>
          <w:p>
            <w:pPr>
              <w:pStyle w:val="Normal"/>
              <w:tabs>
                <w:tab w:val="left" w:pos="426" w:leader="none"/>
              </w:tabs>
              <w:jc w:val="both"/>
              <w:rPr>
                <w:lang w:val="kk-KZ"/>
              </w:rPr>
            </w:pPr>
            <w:r>
              <w:rPr>
                <w:lang w:val="kk-KZ"/>
              </w:rPr>
              <w:t>БАРЛЫҒЫ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tabs>
                <w:tab w:val="left" w:pos="426" w:leader="none"/>
              </w:tabs>
              <w:jc w:val="both"/>
              <w:rPr/>
            </w:pPr>
            <w:r>
              <w:rPr/>
              <w:t>35%</w:t>
            </w:r>
          </w:p>
          <w:p>
            <w:pPr>
              <w:pStyle w:val="Normal"/>
              <w:tabs>
                <w:tab w:val="left" w:pos="426" w:leader="none"/>
              </w:tabs>
              <w:jc w:val="both"/>
              <w:rPr/>
            </w:pPr>
            <w:r>
              <w:rPr/>
              <w:t>10%</w:t>
            </w:r>
          </w:p>
          <w:p>
            <w:pPr>
              <w:pStyle w:val="Normal"/>
              <w:tabs>
                <w:tab w:val="left" w:pos="426" w:leader="none"/>
              </w:tabs>
              <w:jc w:val="both"/>
              <w:rPr/>
            </w:pPr>
            <w:r>
              <w:rPr/>
              <w:t>15%</w:t>
            </w:r>
          </w:p>
          <w:p>
            <w:pPr>
              <w:pStyle w:val="Normal"/>
              <w:tabs>
                <w:tab w:val="left" w:pos="426" w:leader="none"/>
              </w:tabs>
              <w:jc w:val="both"/>
              <w:rPr>
                <w:u w:val="single"/>
              </w:rPr>
            </w:pPr>
            <w:r>
              <w:rPr>
                <w:u w:val="single"/>
              </w:rPr>
              <w:t>40%</w:t>
            </w:r>
          </w:p>
          <w:p>
            <w:pPr>
              <w:pStyle w:val="Normal"/>
              <w:tabs>
                <w:tab w:val="left" w:pos="426" w:leader="none"/>
              </w:tabs>
              <w:jc w:val="both"/>
              <w:rPr/>
            </w:pPr>
            <w:r>
              <w:rPr/>
              <w:t>100%</w:t>
            </w:r>
          </w:p>
        </w:tc>
        <w:tc>
          <w:tcPr>
            <w:tcW w:w="2658"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tabs>
                <w:tab w:val="left" w:pos="426" w:leader="none"/>
              </w:tabs>
              <w:jc w:val="both"/>
              <w:rPr/>
            </w:pPr>
            <w:r>
              <w:rPr/>
              <w:t>1,2,34,5,6</w:t>
            </w:r>
          </w:p>
          <w:p>
            <w:pPr>
              <w:pStyle w:val="Normal"/>
              <w:tabs>
                <w:tab w:val="left" w:pos="426" w:leader="none"/>
              </w:tabs>
              <w:jc w:val="both"/>
              <w:rPr/>
            </w:pPr>
            <w:r>
              <w:rPr/>
              <w:t>2,3,4</w:t>
            </w:r>
          </w:p>
          <w:p>
            <w:pPr>
              <w:pStyle w:val="Normal"/>
              <w:tabs>
                <w:tab w:val="left" w:pos="426" w:leader="none"/>
              </w:tabs>
              <w:jc w:val="both"/>
              <w:rPr/>
            </w:pPr>
            <w:r>
              <w:rPr/>
              <w:t>4,5,6</w:t>
            </w:r>
          </w:p>
          <w:p>
            <w:pPr>
              <w:pStyle w:val="Normal"/>
              <w:tabs>
                <w:tab w:val="left" w:pos="426" w:leader="none"/>
              </w:tabs>
              <w:jc w:val="both"/>
              <w:rPr/>
            </w:pPr>
            <w:r>
              <w:rPr/>
              <w:t>1,2,3,4,5,6</w:t>
            </w:r>
          </w:p>
        </w:tc>
      </w:tr>
      <w:tr>
        <w:trPr>
          <w:cantSplit w:val="false"/>
        </w:trPr>
        <w:tc>
          <w:tcPr>
            <w:tcW w:w="1808"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both"/>
              <w:rPr>
                <w:rFonts w:eastAsia="SimSun" w:ascii="Times New Roman" w:hAnsi="Times New Roman"/>
                <w:b/>
              </w:rPr>
            </w:pPr>
            <w:r>
              <w:rPr>
                <w:rFonts w:eastAsia="SimSun" w:ascii="Times New Roman" w:hAnsi="Times New Roman"/>
                <w:b/>
              </w:rPr>
            </w:r>
          </w:p>
        </w:tc>
        <w:tc>
          <w:tcPr>
            <w:tcW w:w="8044"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tabs>
                <w:tab w:val="left" w:pos="426" w:leader="none"/>
              </w:tabs>
              <w:jc w:val="both"/>
              <w:rPr>
                <w:lang w:val="kk-KZ"/>
              </w:rPr>
            </w:pPr>
            <w:r>
              <w:rPr>
                <w:lang w:val="kk-KZ"/>
              </w:rPr>
              <w:t xml:space="preserve">Сіздің қорытынды бағаңыз мына формуламен есептеледі </w:t>
            </w:r>
          </w:p>
          <w:p>
            <w:pPr>
              <w:pStyle w:val="Normal"/>
              <w:tabs>
                <w:tab w:val="left" w:pos="426" w:leader="none"/>
              </w:tabs>
              <w:jc w:val="both"/>
              <w:rPr/>
            </w:pPr>
            <w:r>
              <w:rPr/>
            </w:r>
            <m:oMath xmlns:m="http://schemas.openxmlformats.org/officeDocument/2006/math">
              <m:r>
                <w:rPr>
                  <w:rFonts w:ascii="Cambria Math" w:hAnsi="Cambria Math"/>
                </w:rPr>
                <m:t xml:space="preserve">Итоговаяоценкаподисциплине</m:t>
              </m:r>
              <m:r>
                <w:rPr>
                  <w:rFonts w:ascii="Cambria Math" w:hAnsi="Cambria Math"/>
                </w:rPr>
                <m:t xml:space="preserve">=</m:t>
              </m:r>
              <m:f>
                <m:num>
                  <m:r>
                    <w:rPr>
                      <w:rFonts w:ascii="Cambria Math" w:hAnsi="Cambria Math"/>
                    </w:rPr>
                    <m:t xml:space="preserve">РК</m:t>
                  </m:r>
                  <m:r>
                    <w:rPr>
                      <w:rFonts w:ascii="Cambria Math" w:hAnsi="Cambria Math"/>
                    </w:rPr>
                    <m:t xml:space="preserve">1</m:t>
                  </m:r>
                  <m:r>
                    <w:rPr>
                      <w:rFonts w:ascii="Cambria Math" w:hAnsi="Cambria Math"/>
                    </w:rPr>
                    <m:t xml:space="preserve">+</m:t>
                  </m:r>
                  <m:r>
                    <w:rPr>
                      <w:rFonts w:ascii="Cambria Math" w:hAnsi="Cambria Math"/>
                    </w:rPr>
                    <m:t xml:space="preserve">РК</m:t>
                  </m:r>
                  <m:r>
                    <w:rPr>
                      <w:rFonts w:ascii="Cambria Math" w:hAnsi="Cambria Math"/>
                    </w:rPr>
                    <m:t xml:space="preserve">2</m:t>
                  </m:r>
                </m:num>
                <m:den>
                  <m:r>
                    <w:rPr>
                      <w:rFonts w:ascii="Cambria Math" w:hAnsi="Cambria Math"/>
                    </w:rPr>
                    <m:t xml:space="preserve">2</m:t>
                  </m:r>
                </m:den>
              </m:f>
              <m:r>
                <w:rPr>
                  <w:rFonts w:ascii="Cambria Math" w:hAnsi="Cambria Math"/>
                </w:rPr>
                <m:t xml:space="preserve">∙</m:t>
              </m:r>
              <m:r>
                <w:rPr>
                  <w:rFonts w:ascii="Cambria Math" w:hAnsi="Cambria Math"/>
                </w:rPr>
                <m:t xml:space="preserve">0,6</m:t>
              </m:r>
              <m:r>
                <w:rPr>
                  <w:rFonts w:ascii="Cambria Math" w:hAnsi="Cambria Math"/>
                </w:rPr>
                <m:t xml:space="preserve">+</m:t>
              </m:r>
              <m:r>
                <w:rPr>
                  <w:rFonts w:ascii="Cambria Math" w:hAnsi="Cambria Math"/>
                </w:rPr>
                <m:t xml:space="preserve">0,1</m:t>
              </m:r>
              <m:r>
                <w:rPr>
                  <w:rFonts w:ascii="Cambria Math" w:hAnsi="Cambria Math"/>
                </w:rPr>
                <m:t xml:space="preserve">МТ</m:t>
              </m:r>
              <m:r>
                <w:rPr>
                  <w:rFonts w:ascii="Cambria Math" w:hAnsi="Cambria Math"/>
                </w:rPr>
                <m:t xml:space="preserve">+</m:t>
              </m:r>
              <m:r>
                <w:rPr>
                  <w:rFonts w:ascii="Cambria Math" w:hAnsi="Cambria Math"/>
                </w:rPr>
                <m:t xml:space="preserve">0,3</m:t>
              </m:r>
              <m:r>
                <w:rPr>
                  <w:rFonts w:ascii="Cambria Math" w:hAnsi="Cambria Math"/>
                </w:rPr>
                <m:t xml:space="preserve">ИК</m:t>
              </m:r>
            </m:oMath>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lang w:val="kk-KZ"/>
              </w:rPr>
              <w:t xml:space="preserve">Төменде </w:t>
            </w:r>
            <w:r>
              <w:rPr>
                <w:rFonts w:ascii="Times New Roman" w:hAnsi="Times New Roman"/>
              </w:rPr>
              <w:t>минимал</w:t>
            </w:r>
            <w:r>
              <w:rPr>
                <w:rFonts w:ascii="Times New Roman" w:hAnsi="Times New Roman"/>
                <w:lang w:val="kk-KZ"/>
              </w:rPr>
              <w:t>ды бағалар пайызбен көрсетілген</w:t>
            </w:r>
            <w:r>
              <w:rPr>
                <w:rFonts w:ascii="Times New Roman" w:hAnsi="Times New Roman"/>
              </w:rPr>
              <w:t>:</w:t>
            </w:r>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rPr>
              <w:t>95% - 100%: А</w:t>
              <w:tab/>
              <w:tab/>
              <w:t>90% - 94%: А-</w:t>
            </w:r>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rPr>
              <w:t>85% - 89%: В+</w:t>
              <w:tab/>
              <w:tab/>
              <w:t>80% - 84%: В</w:t>
              <w:tab/>
              <w:tab/>
              <w:tab/>
              <w:t>75% - 79%: В-</w:t>
            </w:r>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rPr>
              <w:t>70% - 74%: С+</w:t>
              <w:tab/>
              <w:tab/>
              <w:t>65% - 69%: С</w:t>
              <w:tab/>
              <w:tab/>
              <w:tab/>
              <w:t>60% - 64%: С-</w:t>
            </w:r>
          </w:p>
          <w:p>
            <w:pPr>
              <w:pStyle w:val="Normal"/>
              <w:tabs>
                <w:tab w:val="left" w:pos="426" w:leader="none"/>
              </w:tabs>
              <w:jc w:val="both"/>
              <w:rPr>
                <w:lang w:val="en-US"/>
              </w:rPr>
            </w:pPr>
            <w:r>
              <w:rPr/>
              <w:t xml:space="preserve">55% - 59%: </w:t>
            </w:r>
            <w:r>
              <w:rPr>
                <w:lang w:val="en-US"/>
              </w:rPr>
              <w:t>D</w:t>
            </w:r>
            <w:r>
              <w:rPr/>
              <w:t>+</w:t>
              <w:tab/>
              <w:tab/>
              <w:t xml:space="preserve">50% - 54%: </w:t>
            </w:r>
            <w:r>
              <w:rPr>
                <w:lang w:val="en-US"/>
              </w:rPr>
              <w:t>D</w:t>
            </w:r>
            <w:r>
              <w:rPr/>
              <w:t>-</w:t>
              <w:tab/>
              <w:tab/>
              <w:t xml:space="preserve">            0% -49%: </w:t>
            </w:r>
            <w:r>
              <w:rPr>
                <w:lang w:val="en-US"/>
              </w:rPr>
              <w:t>F</w:t>
            </w:r>
          </w:p>
        </w:tc>
      </w:tr>
      <w:tr>
        <w:trPr>
          <w:cantSplit w:val="false"/>
        </w:trPr>
        <w:tc>
          <w:tcPr>
            <w:tcW w:w="180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both"/>
              <w:rPr>
                <w:rFonts w:ascii="Times New Roman" w:hAnsi="Times New Roman"/>
                <w:b/>
                <w:lang w:val="kk-KZ"/>
              </w:rPr>
            </w:pPr>
            <w:r>
              <w:rPr>
                <w:rFonts w:ascii="Times New Roman" w:hAnsi="Times New Roman"/>
                <w:b/>
              </w:rPr>
              <w:t>П</w:t>
            </w:r>
            <w:r>
              <w:rPr>
                <w:rFonts w:ascii="Times New Roman" w:hAnsi="Times New Roman"/>
                <w:b/>
                <w:lang w:val="kk-KZ"/>
              </w:rPr>
              <w:t>әннің саясаты</w:t>
            </w:r>
          </w:p>
        </w:tc>
        <w:tc>
          <w:tcPr>
            <w:tcW w:w="8044"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both"/>
              <w:rPr>
                <w:rFonts w:ascii="Times New Roman" w:hAnsi="Times New Roman"/>
                <w:sz w:val="24"/>
                <w:szCs w:val="24"/>
                <w:lang w:val="kk-KZ"/>
              </w:rPr>
            </w:pPr>
            <w:r>
              <w:rPr>
                <w:rFonts w:ascii="Times New Roman" w:hAnsi="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trPr>
          <w:cantSplit w:val="false"/>
        </w:trPr>
        <w:tc>
          <w:tcPr>
            <w:tcW w:w="9852" w:type="dxa"/>
            <w:gridSpan w:val="1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both"/>
              <w:rPr>
                <w:rFonts w:ascii="Times New Roman" w:hAnsi="Times New Roman"/>
                <w:b/>
                <w:lang w:val="kk-KZ"/>
              </w:rPr>
            </w:pPr>
            <w:r>
              <w:rPr>
                <w:rFonts w:ascii="Times New Roman" w:hAnsi="Times New Roman"/>
                <w:b/>
                <w:lang w:val="kk-KZ"/>
              </w:rPr>
              <w:t>Пәннің кестесі</w:t>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Апта</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Тақырып атауы</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Сағаттар саны</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t>Максимал</w:t>
            </w:r>
            <w:r>
              <w:rPr>
                <w:b/>
                <w:lang w:val="kk-KZ"/>
              </w:rPr>
              <w:t>ды б</w:t>
            </w:r>
            <w:r>
              <w:rPr>
                <w:b/>
              </w:rPr>
              <w:t>алл</w:t>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t>1</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both"/>
              <w:rPr>
                <w:lang w:val="kk-KZ"/>
              </w:rPr>
            </w:pPr>
            <w:r>
              <w:rPr>
                <w:b/>
                <w:lang w:val="kk-KZ" w:eastAsia="en-US"/>
              </w:rPr>
              <w:t>Дәріс</w:t>
            </w:r>
            <w:r>
              <w:rPr>
                <w:b/>
                <w:lang w:eastAsia="en-US"/>
              </w:rPr>
              <w:t xml:space="preserve"> 1</w:t>
            </w:r>
            <w:r>
              <w:rPr>
                <w:lang w:val="kk-KZ"/>
              </w:rPr>
              <w:t>Оқыту және адамның ес психологиясы – ғылыми білімнің пәнаралық саласы ретінде</w:t>
            </w:r>
          </w:p>
          <w:p>
            <w:pPr>
              <w:pStyle w:val="Normal"/>
              <w:jc w:val="both"/>
              <w:rPr>
                <w:lang w:val="kk-KZ"/>
              </w:rPr>
            </w:pPr>
            <w:r>
              <w:rPr>
                <w:b/>
                <w:lang w:val="kk-KZ" w:eastAsia="en-US"/>
              </w:rPr>
              <w:t xml:space="preserve">Семинар/практикалық/ зертханалық сабақтары 1 </w:t>
            </w:r>
            <w:r>
              <w:rPr>
                <w:lang w:val="kk-KZ"/>
              </w:rPr>
              <w:t>Оқыту және адамның ес психологиясының  ғылым ретінде  қалыптасу тарихы</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t>2</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both"/>
              <w:rPr>
                <w:lang w:val="kk-KZ"/>
              </w:rPr>
            </w:pPr>
            <w:r>
              <w:rPr>
                <w:b/>
                <w:lang w:val="kk-KZ" w:eastAsia="en-US"/>
              </w:rPr>
              <w:t>Дәріс 2.</w:t>
            </w:r>
            <w:r>
              <w:rPr>
                <w:lang w:val="kk-KZ"/>
              </w:rPr>
              <w:t xml:space="preserve">Оқыту және адамның ес психологиясының пәні мен міндеттері </w:t>
            </w:r>
          </w:p>
          <w:p>
            <w:pPr>
              <w:pStyle w:val="Normal"/>
              <w:rPr>
                <w:lang w:val="kk-KZ"/>
              </w:rPr>
            </w:pPr>
            <w:r>
              <w:rPr>
                <w:b/>
                <w:lang w:val="kk-KZ" w:eastAsia="en-US"/>
              </w:rPr>
              <w:t>Семинар/практикалық/ зертханалық сабақтары 2.</w:t>
            </w:r>
            <w:r>
              <w:rPr>
                <w:lang w:val="kk-KZ"/>
              </w:rPr>
              <w:t xml:space="preserve">Оқыту мен тәрбиелеудің  психологиялық заңдылықтары. </w:t>
            </w:r>
          </w:p>
          <w:p>
            <w:pPr>
              <w:pStyle w:val="Normal"/>
              <w:rPr>
                <w:lang w:val="kk-KZ"/>
              </w:rPr>
            </w:pPr>
            <w:r>
              <w:rPr>
                <w:b/>
                <w:lang w:val="kk-KZ"/>
              </w:rPr>
              <w:t xml:space="preserve">1-СӨЖ (Үй тапсырмасы, жоба басы және т.б.  </w:t>
            </w:r>
            <w:r>
              <w:rPr>
                <w:lang w:val="kk-KZ"/>
              </w:rPr>
              <w:t>Оқыту және адамның ес психологиясының құрылымы</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t>5</w:t>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rPr>
            </w:pPr>
            <w:r>
              <w:rPr>
                <w:b/>
              </w:rPr>
              <w:t>3</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lang w:val="kk-KZ"/>
              </w:rPr>
            </w:pPr>
            <w:r>
              <w:rPr>
                <w:b/>
                <w:lang w:val="kk-KZ" w:eastAsia="en-US"/>
              </w:rPr>
              <w:t xml:space="preserve">Дәріс 3. </w:t>
            </w:r>
            <w:r>
              <w:rPr>
                <w:lang w:val="kk-KZ"/>
              </w:rPr>
              <w:t>Қазіргі замандағы білім беру</w:t>
            </w:r>
          </w:p>
          <w:p>
            <w:pPr>
              <w:pStyle w:val="Normal"/>
              <w:rPr>
                <w:lang w:val="kk-KZ"/>
              </w:rPr>
            </w:pPr>
            <w:r>
              <w:rPr>
                <w:b/>
                <w:lang w:val="kk-KZ" w:eastAsia="en-US"/>
              </w:rPr>
              <w:t xml:space="preserve">Семинар/практикалық/ зертханалық сабақтары 3. </w:t>
            </w:r>
            <w:r>
              <w:rPr>
                <w:lang w:val="kk-KZ"/>
              </w:rPr>
              <w:t>Қазіргі білім берудегі оқыту мен тәрбиенің негізгі бағыты</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en-US"/>
              </w:rPr>
            </w:pPr>
            <w:r>
              <w:rPr>
                <w:b/>
                <w:lang w:val="en-US"/>
              </w:rPr>
              <w:t>4</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lang w:val="kk-KZ"/>
              </w:rPr>
            </w:pPr>
            <w:r>
              <w:rPr>
                <w:b/>
                <w:lang w:val="kk-KZ" w:eastAsia="en-US"/>
              </w:rPr>
              <w:t xml:space="preserve">Дәріс 4. </w:t>
            </w:r>
            <w:r>
              <w:rPr>
                <w:lang w:val="kk-KZ"/>
              </w:rPr>
              <w:t>Оқыту бірлігінің екіжақтылығы - білім беру процесіндегі оқу</w:t>
            </w:r>
          </w:p>
          <w:p>
            <w:pPr>
              <w:pStyle w:val="Normal"/>
              <w:rPr>
                <w:lang w:val="kk-KZ"/>
              </w:rPr>
            </w:pPr>
            <w:r>
              <w:rPr>
                <w:b/>
                <w:lang w:val="kk-KZ" w:eastAsia="en-US"/>
              </w:rPr>
              <w:t xml:space="preserve">Семинар/практикалық/ зертханалық сабақтары 4. </w:t>
            </w:r>
            <w:r>
              <w:rPr>
                <w:lang w:val="kk-KZ"/>
              </w:rPr>
              <w:t>Мұғалімнің еңбек психологиясы, оқушы мен педагогтың, оқушылардың мектеп ұжымымен өзара қарым-қатынасы.</w:t>
            </w:r>
          </w:p>
          <w:p>
            <w:pPr>
              <w:pStyle w:val="Normal"/>
              <w:rPr>
                <w:b/>
                <w:lang w:val="kk-KZ"/>
              </w:rPr>
            </w:pPr>
            <w:r>
              <w:rPr>
                <w:b/>
                <w:lang w:val="kk-KZ"/>
              </w:rPr>
              <w:t>2-СӨЖ (Үй тапсырмасы, жоба басы және т.б.)</w:t>
            </w:r>
          </w:p>
          <w:p>
            <w:pPr>
              <w:pStyle w:val="Normal"/>
              <w:rPr>
                <w:lang w:val="kk-KZ"/>
              </w:rPr>
            </w:pPr>
            <w:r>
              <w:rPr>
                <w:lang w:val="kk-KZ"/>
              </w:rPr>
              <w:t>Қазіргі заманғы білім берудегі оқытудың негізгі бағыттары</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en-US"/>
              </w:rPr>
            </w:pPr>
            <w:r>
              <w:rPr>
                <w:b/>
                <w:lang w:val="en-US"/>
              </w:rPr>
              <w:t>5</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lang w:val="kk-KZ"/>
              </w:rPr>
            </w:pPr>
            <w:r>
              <w:rPr>
                <w:b/>
                <w:lang w:val="kk-KZ" w:eastAsia="en-US"/>
              </w:rPr>
              <w:t>Дәріс 5</w:t>
            </w:r>
            <w:r>
              <w:rPr>
                <w:lang w:val="kk-KZ" w:eastAsia="en-US"/>
              </w:rPr>
              <w:t xml:space="preserve">. </w:t>
            </w:r>
            <w:r>
              <w:rPr>
                <w:lang w:val="kk-KZ"/>
              </w:rPr>
              <w:t>Білім беру процесінің субъектілері</w:t>
            </w:r>
            <w:r>
              <w:rPr>
                <w:b/>
                <w:lang w:val="kk-KZ" w:eastAsia="en-US"/>
              </w:rPr>
              <w:t xml:space="preserve">Семинар/практикалық/ зертханалық сабақтары 5. </w:t>
            </w:r>
            <w:r>
              <w:rPr>
                <w:lang w:val="kk-KZ"/>
              </w:rPr>
              <w:t>Методология, әдістер мен әдістемелер олардың педагогикалық зерттеудегі өзара байланысы</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jc w:val="center"/>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en-US"/>
              </w:rPr>
            </w:pPr>
            <w:r>
              <w:rPr>
                <w:b/>
                <w:lang w:val="en-US"/>
              </w:rPr>
              <w:t>6</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eastAsia="en-US"/>
              </w:rPr>
            </w:pPr>
            <w:r>
              <w:rPr>
                <w:b/>
                <w:lang w:val="kk-KZ" w:eastAsia="en-US"/>
              </w:rPr>
              <w:t>Дәріс 6</w:t>
            </w:r>
            <w:r>
              <w:rPr>
                <w:lang w:val="kk-KZ" w:eastAsia="en-US"/>
              </w:rPr>
              <w:t>.</w:t>
            </w:r>
            <w:r>
              <w:rPr>
                <w:lang w:val="kk-KZ"/>
              </w:rPr>
              <w:t>Педагог педагогикалық іс әрекеттің субъектісі ретінде</w:t>
            </w:r>
            <w:r>
              <w:rPr>
                <w:b/>
                <w:lang w:val="kk-KZ" w:eastAsia="en-US"/>
              </w:rPr>
              <w:t xml:space="preserve">Семинар/практикалық/ зертханалық сабақтары </w:t>
            </w:r>
          </w:p>
          <w:p>
            <w:pPr>
              <w:pStyle w:val="Normal"/>
              <w:rPr>
                <w:lang w:val="kk-KZ"/>
              </w:rPr>
            </w:pPr>
            <w:r>
              <w:rPr>
                <w:b/>
                <w:lang w:val="kk-KZ" w:eastAsia="en-US"/>
              </w:rPr>
              <w:t xml:space="preserve">6. </w:t>
            </w:r>
            <w:r>
              <w:rPr>
                <w:lang w:val="kk-KZ"/>
              </w:rPr>
              <w:t xml:space="preserve">Даму принципі, әдіснама,  әдістер мен зерттеу әдістемелерінің бірлігі принципі. </w:t>
            </w:r>
          </w:p>
          <w:p>
            <w:pPr>
              <w:pStyle w:val="Normal"/>
              <w:rPr>
                <w:lang w:val="kk-KZ"/>
              </w:rPr>
            </w:pPr>
            <w:r>
              <w:rPr>
                <w:b/>
                <w:lang w:val="kk-KZ"/>
              </w:rPr>
              <w:t xml:space="preserve">3-СӨЖ (Үй тапсырмасы, жоба басы және т.б.) </w:t>
            </w:r>
            <w:r>
              <w:rPr>
                <w:lang w:val="kk-KZ"/>
              </w:rPr>
              <w:t xml:space="preserve">Педагогтың </w:t>
            </w:r>
            <w:r>
              <w:rPr>
                <w:lang w:val="kk-KZ"/>
              </w:rPr>
              <w:t>оқушының есте сақтауымен жұмысы</w:t>
            </w:r>
            <w:r>
              <w:rPr>
                <w:lang w:val="kk-KZ"/>
              </w:rPr>
              <w:t xml:space="preserve"> субъектілік қасиеттері</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rPr>
                <w:b/>
                <w:lang w:val="kk-KZ"/>
              </w:rPr>
            </w:pPr>
            <w:r>
              <w:rPr>
                <w:b/>
                <w:lang w:val="kk-KZ"/>
              </w:rPr>
              <w:t>1</w:t>
            </w:r>
          </w:p>
          <w:p>
            <w:pPr>
              <w:pStyle w:val="Normal"/>
              <w:jc w:val="center"/>
              <w:rPr>
                <w:b/>
                <w:lang w:val="kk-KZ"/>
              </w:rPr>
            </w:pPr>
            <w:r>
              <w:rPr>
                <w:b/>
                <w:lang w:val="kk-KZ"/>
              </w:rPr>
            </w:r>
          </w:p>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7</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lang w:val="kk-KZ"/>
              </w:rPr>
            </w:pPr>
            <w:r>
              <w:rPr>
                <w:b/>
                <w:lang w:val="kk-KZ" w:eastAsia="en-US"/>
              </w:rPr>
              <w:t>Дәріс 7</w:t>
            </w:r>
            <w:r>
              <w:rPr>
                <w:lang w:val="kk-KZ" w:eastAsia="en-US"/>
              </w:rPr>
              <w:t xml:space="preserve">. </w:t>
            </w:r>
            <w:r>
              <w:rPr>
                <w:lang w:val="kk-KZ"/>
              </w:rPr>
              <w:t xml:space="preserve">Оқу іс әрекетінің субъектілерінің  жас ерекшелік </w:t>
            </w:r>
            <w:r>
              <w:rPr>
                <w:lang w:val="kk-KZ"/>
              </w:rPr>
              <w:t xml:space="preserve">есте сақтауға </w:t>
            </w:r>
            <w:r>
              <w:rPr>
                <w:lang w:val="kk-KZ"/>
              </w:rPr>
              <w:t xml:space="preserve"> сипаттамалары</w:t>
            </w:r>
          </w:p>
          <w:p>
            <w:pPr>
              <w:pStyle w:val="Normal"/>
              <w:rPr>
                <w:bCs/>
                <w:lang w:val="kk-KZ"/>
              </w:rPr>
            </w:pPr>
            <w:r>
              <w:rPr>
                <w:b/>
                <w:lang w:val="kk-KZ" w:eastAsia="en-US"/>
              </w:rPr>
              <w:t xml:space="preserve">Семинар/практикалық/ зертханалық сабақтары 7. </w:t>
            </w:r>
            <w:r>
              <w:rPr>
                <w:bCs/>
                <w:lang w:val="kk-KZ"/>
              </w:rPr>
              <w:t>Қазіргі кездегі білім беру негізгі тенденциялары</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rPr>
                <w:b/>
                <w:lang w:val="kk-KZ"/>
              </w:rPr>
            </w:pPr>
            <w:r>
              <w:rPr>
                <w:b/>
                <w:lang w:val="kk-KZ"/>
              </w:rPr>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lang w:val="kk-KZ"/>
              </w:rPr>
              <w:t>Аралық бақылау</w:t>
            </w:r>
          </w:p>
          <w:p>
            <w:pPr>
              <w:pStyle w:val="Normal"/>
              <w:rPr>
                <w:b/>
                <w:lang w:val="kk-KZ"/>
              </w:rPr>
            </w:pPr>
            <w:r>
              <w:rPr>
                <w:b/>
                <w:lang w:val="kk-KZ"/>
              </w:rPr>
              <w:t>Аралық емтихан</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30</w:t>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lang w:val="kk-KZ"/>
              </w:rPr>
              <w:t>Коллоквиум</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lang w:val="kk-KZ"/>
              </w:rPr>
              <w:t>Midterm Exam</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8</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lang w:val="kk-KZ"/>
              </w:rPr>
            </w:pPr>
            <w:r>
              <w:rPr>
                <w:b/>
                <w:lang w:val="kk-KZ" w:eastAsia="en-US"/>
              </w:rPr>
              <w:t>Дәріс 8</w:t>
            </w:r>
            <w:r>
              <w:rPr>
                <w:lang w:val="kk-KZ" w:eastAsia="en-US"/>
              </w:rPr>
              <w:t>.</w:t>
            </w:r>
            <w:r>
              <w:rPr>
                <w:b/>
                <w:lang w:val="kk-KZ"/>
              </w:rPr>
              <w:t>Бақылау әдісі</w:t>
            </w:r>
            <w:r>
              <w:rPr>
                <w:lang w:val="kk-KZ"/>
              </w:rPr>
              <w:t>Оқу іс әрекетінің жалпы сипаттамасы</w:t>
            </w:r>
          </w:p>
          <w:p>
            <w:pPr>
              <w:pStyle w:val="Normal"/>
              <w:rPr>
                <w:lang w:val="kk-KZ"/>
              </w:rPr>
            </w:pPr>
            <w:r>
              <w:rPr>
                <w:b/>
                <w:lang w:val="kk-KZ" w:eastAsia="en-US"/>
              </w:rPr>
              <w:t>Семинар/практикалық/ зертханалық сабақтары 8</w:t>
            </w:r>
            <w:r>
              <w:rPr>
                <w:lang w:val="kk-KZ"/>
              </w:rPr>
              <w:t>Тұлғалық  іс-әрекеттік ықпал білім беру  процесін ұйымдастырудың негізі ретінде.</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en-US"/>
              </w:rPr>
            </w:pPr>
            <w:r>
              <w:rPr>
                <w:b/>
                <w:lang w:val="en-US"/>
              </w:rPr>
              <w:t>9</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both"/>
              <w:rPr>
                <w:bCs/>
                <w:lang w:val="kk-KZ"/>
              </w:rPr>
            </w:pPr>
            <w:r>
              <w:rPr>
                <w:b/>
                <w:lang w:val="kk-KZ" w:eastAsia="en-US"/>
              </w:rPr>
              <w:t>Дәріс 9</w:t>
            </w:r>
            <w:r>
              <w:rPr>
                <w:lang w:val="kk-KZ" w:eastAsia="en-US"/>
              </w:rPr>
              <w:t xml:space="preserve">. </w:t>
            </w:r>
            <w:r>
              <w:rPr>
                <w:lang w:val="kk-KZ"/>
              </w:rPr>
              <w:t>Педагогикалық функциялар және іскерліктер</w:t>
            </w:r>
            <w:r>
              <w:rPr>
                <w:b/>
                <w:lang w:val="kk-KZ" w:eastAsia="en-US"/>
              </w:rPr>
              <w:t>Семинар/практикалық/ зертханалық сабақтары9.</w:t>
            </w:r>
            <w:r>
              <w:rPr>
                <w:bCs/>
                <w:lang w:val="kk-KZ"/>
              </w:rPr>
              <w:t>Субъекттік  сипаттың психологиялық-педагогикалық күрінісі</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en-US"/>
              </w:rPr>
            </w:pPr>
            <w:r>
              <w:rPr>
                <w:b/>
                <w:lang w:val="en-US"/>
              </w:rPr>
              <w:t>10</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both"/>
              <w:rPr>
                <w:lang w:val="kk-KZ"/>
              </w:rPr>
            </w:pPr>
            <w:r>
              <w:rPr>
                <w:b/>
                <w:lang w:val="kk-KZ" w:eastAsia="en-US"/>
              </w:rPr>
              <w:t>Дәріс 10</w:t>
            </w:r>
            <w:r>
              <w:rPr>
                <w:lang w:val="kk-KZ" w:eastAsia="en-US"/>
              </w:rPr>
              <w:t xml:space="preserve">. </w:t>
            </w:r>
            <w:r>
              <w:rPr>
                <w:lang w:val="kk-KZ"/>
              </w:rPr>
              <w:t>Педагогикалық іс әрекет стилі</w:t>
            </w:r>
            <w:r>
              <w:rPr>
                <w:b/>
                <w:lang w:val="kk-KZ" w:eastAsia="en-US"/>
              </w:rPr>
              <w:t xml:space="preserve"> Семинар/практикалық/ зертханалық сабақтары 10.</w:t>
            </w:r>
            <w:r>
              <w:rPr>
                <w:lang w:val="kk-KZ"/>
              </w:rPr>
              <w:t>Білім беру процесі субъектісінің  спецификалық ерекшеліктері.</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t xml:space="preserve">     </w:t>
            </w: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en-US"/>
              </w:rPr>
            </w:pPr>
            <w:r>
              <w:rPr>
                <w:b/>
                <w:lang w:val="en-US"/>
              </w:rPr>
              <w:t>11</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both"/>
              <w:rPr>
                <w:lang w:val="kk-KZ"/>
              </w:rPr>
            </w:pPr>
            <w:r>
              <w:rPr>
                <w:b/>
                <w:lang w:val="kk-KZ" w:eastAsia="en-US"/>
              </w:rPr>
              <w:t>Дәріс 11</w:t>
            </w:r>
            <w:r>
              <w:rPr>
                <w:lang w:val="kk-KZ" w:eastAsia="en-US"/>
              </w:rPr>
              <w:t xml:space="preserve">. </w:t>
            </w:r>
            <w:r>
              <w:rPr>
                <w:lang w:val="kk-KZ"/>
              </w:rPr>
              <w:t>Сабақтың (дәрістің) психологиялық талдауы педагогтың проективті рефлексивті іскерліктерінің бірліктері ретінде</w:t>
            </w:r>
          </w:p>
          <w:p>
            <w:pPr>
              <w:pStyle w:val="Normal"/>
              <w:jc w:val="both"/>
              <w:rPr>
                <w:bCs/>
                <w:lang w:val="kk-KZ"/>
              </w:rPr>
            </w:pPr>
            <w:r>
              <w:rPr>
                <w:b/>
                <w:lang w:val="kk-KZ" w:eastAsia="en-US"/>
              </w:rPr>
              <w:t>Семинар/практикалық/ зертханалық сабақтары 11.</w:t>
            </w:r>
            <w:r>
              <w:rPr>
                <w:bCs/>
                <w:lang w:val="kk-KZ"/>
              </w:rPr>
              <w:t>Оқу іс-әрекетінің құрылымы мен қалыптасуы.</w:t>
            </w:r>
          </w:p>
          <w:p>
            <w:pPr>
              <w:pStyle w:val="Normal"/>
              <w:rPr>
                <w:lang w:val="kk-KZ"/>
              </w:rPr>
            </w:pPr>
            <w:r>
              <w:rPr>
                <w:b/>
                <w:lang w:val="kk-KZ"/>
              </w:rPr>
              <w:t xml:space="preserve">4-СӨЖ (Үй тапсырмасы, жоба басы және т.б.) </w:t>
            </w:r>
            <w:r>
              <w:rPr>
                <w:lang w:val="kk-KZ"/>
              </w:rPr>
              <w:t>Сабақты психологиялық талдаудың формасы</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jc w:val="center"/>
              <w:rPr>
                <w:b/>
                <w:lang w:val="kk-KZ"/>
              </w:rPr>
            </w:pPr>
            <w:r>
              <w:rPr>
                <w:b/>
                <w:lang w:val="kk-KZ"/>
              </w:rPr>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12</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lang w:val="kk-KZ"/>
              </w:rPr>
            </w:pPr>
            <w:r>
              <w:rPr>
                <w:b/>
                <w:lang w:val="kk-KZ" w:eastAsia="en-US"/>
              </w:rPr>
              <w:t>Дәріс 12</w:t>
            </w:r>
            <w:r>
              <w:rPr>
                <w:lang w:val="kk-KZ" w:eastAsia="en-US"/>
              </w:rPr>
              <w:t xml:space="preserve">. </w:t>
            </w:r>
            <w:r>
              <w:rPr>
                <w:lang w:val="kk-KZ"/>
              </w:rPr>
              <w:t>Білім беру процесі субъектілерінің үзара әрекеті</w:t>
            </w:r>
          </w:p>
          <w:p>
            <w:pPr>
              <w:pStyle w:val="Normal"/>
              <w:rPr>
                <w:lang w:val="kk-KZ"/>
              </w:rPr>
            </w:pPr>
            <w:r>
              <w:rPr>
                <w:b/>
                <w:lang w:val="kk-KZ" w:eastAsia="en-US"/>
              </w:rPr>
              <w:t>Семинар/практикалық/ зертханалық сабақтары 12.</w:t>
            </w:r>
            <w:r>
              <w:rPr>
                <w:lang w:val="kk-KZ"/>
              </w:rPr>
              <w:t xml:space="preserve">Оқу іс-әрекетінің жалпы сипаттамасы. </w:t>
            </w:r>
          </w:p>
          <w:p>
            <w:pPr>
              <w:pStyle w:val="Normal"/>
              <w:rPr>
                <w:lang w:val="kk-KZ"/>
              </w:rPr>
            </w:pPr>
            <w:r>
              <w:rPr>
                <w:b/>
                <w:lang w:val="kk-KZ"/>
              </w:rPr>
              <w:t>5-СӨЖ (Үй тапсырмасы, жоба басы және т.б</w:t>
            </w:r>
            <w:r>
              <w:rPr>
                <w:lang w:val="kk-KZ"/>
              </w:rPr>
              <w:t>Өзара әрекеттегі психологиялық контакт</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13</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lang w:val="kk-KZ"/>
              </w:rPr>
            </w:pPr>
            <w:r>
              <w:rPr>
                <w:b/>
                <w:lang w:val="kk-KZ" w:eastAsia="en-US"/>
              </w:rPr>
              <w:t>Дәріс 13</w:t>
            </w:r>
            <w:r>
              <w:rPr>
                <w:lang w:val="kk-KZ" w:eastAsia="en-US"/>
              </w:rPr>
              <w:t xml:space="preserve">. </w:t>
            </w:r>
            <w:r>
              <w:rPr>
                <w:lang w:val="kk-KZ"/>
              </w:rPr>
              <w:t>Оқу педагогикалық еңбектестік</w:t>
            </w:r>
          </w:p>
          <w:p>
            <w:pPr>
              <w:pStyle w:val="Normal"/>
              <w:rPr>
                <w:bCs/>
                <w:lang w:val="kk-KZ"/>
              </w:rPr>
            </w:pPr>
            <w:r>
              <w:rPr>
                <w:b/>
                <w:lang w:val="kk-KZ" w:eastAsia="en-US"/>
              </w:rPr>
              <w:t>Семинар/практикалық/ зертханалық сабақтары 13.</w:t>
            </w:r>
            <w:r>
              <w:rPr>
                <w:bCs/>
                <w:lang w:val="kk-KZ"/>
              </w:rPr>
              <w:t>Оқушы жетістігін бағалаудың объективті әдістері мәселесі</w:t>
            </w:r>
          </w:p>
          <w:p>
            <w:pPr>
              <w:pStyle w:val="Normal"/>
              <w:rPr>
                <w:lang w:val="kk-KZ"/>
              </w:rPr>
            </w:pPr>
            <w:r>
              <w:rPr>
                <w:b/>
                <w:lang w:val="kk-KZ"/>
              </w:rPr>
              <w:t xml:space="preserve">6-СӨЖ (Үй тапсырмасы, жоба басы және т.б.) </w:t>
            </w:r>
            <w:r>
              <w:rPr>
                <w:lang w:val="kk-KZ"/>
              </w:rPr>
              <w:t>Психологиялық түсініктерді талдау қобалжу, оқиға, психологиялық кеңістік, психологиялық дистанция, рүлдік мінез құлық</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14</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lang w:val="kk-KZ"/>
              </w:rPr>
            </w:pPr>
            <w:r>
              <w:rPr>
                <w:b/>
                <w:lang w:val="kk-KZ" w:eastAsia="en-US"/>
              </w:rPr>
              <w:t>Дәріс 14.</w:t>
            </w:r>
            <w:r>
              <w:rPr>
                <w:lang w:val="kk-KZ"/>
              </w:rPr>
              <w:t>Білімберупроцесіндегіқарымқатынас</w:t>
            </w:r>
          </w:p>
          <w:p>
            <w:pPr>
              <w:pStyle w:val="Normal"/>
              <w:rPr>
                <w:lang w:val="kk-KZ"/>
              </w:rPr>
            </w:pPr>
            <w:r>
              <w:rPr>
                <w:b/>
                <w:lang w:val="kk-KZ" w:eastAsia="en-US"/>
              </w:rPr>
              <w:t xml:space="preserve">Семинар/практикалық/ зертханалық сабақтары                     14. </w:t>
            </w:r>
            <w:r>
              <w:rPr>
                <w:lang w:val="kk-KZ"/>
              </w:rPr>
              <w:t>Оқушының білімінің, ептілігінің, дағдыларының қалыптасу деңгейін бағалауда субъективизмді меңгерудің стратегиясы мен тактикасы.</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en-US"/>
              </w:rPr>
            </w:pPr>
            <w:r>
              <w:rPr>
                <w:b/>
                <w:lang w:val="en-US"/>
              </w:rPr>
              <w:t>15</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both"/>
              <w:rPr>
                <w:lang w:val="kk-KZ"/>
              </w:rPr>
            </w:pPr>
            <w:r>
              <w:rPr>
                <w:b/>
                <w:lang w:val="kk-KZ" w:eastAsia="en-US"/>
              </w:rPr>
              <w:t>Дәріс 15.</w:t>
            </w:r>
            <w:r>
              <w:rPr>
                <w:lang w:val="kk-KZ"/>
              </w:rPr>
              <w:t>Педагогикалық өзара әрекеттесудегі, қарым қатынастағы және оқу педагогикалық іс әрекеттегі “кедергілер”</w:t>
            </w:r>
          </w:p>
          <w:p>
            <w:pPr>
              <w:pStyle w:val="Normal"/>
              <w:jc w:val="both"/>
              <w:rPr>
                <w:bCs/>
                <w:lang w:val="ru-MO"/>
              </w:rPr>
            </w:pPr>
            <w:r>
              <w:rPr>
                <w:b/>
                <w:lang w:val="kk-KZ" w:eastAsia="en-US"/>
              </w:rPr>
              <w:t>Семинар/практикалық/ зертханалық сабақтары 15</w:t>
            </w:r>
            <w:r>
              <w:rPr>
                <w:lang w:val="kk-KZ" w:eastAsia="en-US"/>
              </w:rPr>
              <w:t xml:space="preserve">. </w:t>
            </w:r>
            <w:r>
              <w:rPr>
                <w:bCs/>
                <w:lang w:val="ru-MO"/>
              </w:rPr>
              <w:t>Опыту стртегиясы интериоризация және экстериоризация ретінде.</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bookmarkStart w:id="0" w:name="_GoBack"/>
            <w:bookmarkEnd w:id="0"/>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lang w:val="kk-KZ"/>
              </w:rPr>
              <w:t>Аралық бақылау</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10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b/>
                <w:lang w:val="kk-KZ"/>
              </w:rPr>
            </w:pPr>
            <w:r>
              <w:rPr>
                <w:b/>
                <w:lang w:val="kk-KZ"/>
              </w:rPr>
              <w:t xml:space="preserve">Емтихан </w:t>
            </w:r>
          </w:p>
        </w:tc>
        <w:tc>
          <w:tcPr>
            <w:tcW w:w="85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100</w:t>
            </w:r>
          </w:p>
        </w:tc>
      </w:tr>
    </w:tbl>
    <w:p>
      <w:pPr>
        <w:pStyle w:val="Normal"/>
        <w:jc w:val="center"/>
        <w:rPr>
          <w:lang w:val="kk-KZ"/>
        </w:rPr>
      </w:pPr>
      <w:r>
        <w:rPr>
          <w:lang w:val="kk-KZ"/>
        </w:rPr>
      </w:r>
    </w:p>
    <w:p>
      <w:pPr>
        <w:pStyle w:val="Normal"/>
        <w:spacing w:lineRule="auto" w:line="360"/>
        <w:jc w:val="both"/>
        <w:rPr>
          <w:lang w:val="kk-KZ"/>
        </w:rPr>
      </w:pPr>
      <w:r>
        <w:rPr>
          <w:lang w:val="kk-KZ"/>
        </w:rPr>
      </w:r>
    </w:p>
    <w:p>
      <w:pPr>
        <w:pStyle w:val="Normal"/>
        <w:spacing w:lineRule="auto" w:line="360"/>
        <w:rPr>
          <w:rFonts w:eastAsia="Calibri"/>
          <w:lang w:val="kk-KZ"/>
        </w:rPr>
      </w:pPr>
      <w:r>
        <w:rPr>
          <w:rFonts w:eastAsia="Calibri"/>
          <w:lang w:val="kk-KZ"/>
        </w:rPr>
        <w:t xml:space="preserve">Философия және саясаттану факультетінің деканы </w:t>
        <w:tab/>
        <w:tab/>
        <w:t>Масалимова Ә.Р. Әдістемелік бюроның төрайымы</w:t>
        <w:tab/>
        <w:tab/>
        <w:tab/>
        <w:tab/>
        <w:t xml:space="preserve">            Жұбаназарова Н.С.</w:t>
        <w:tab/>
      </w:r>
    </w:p>
    <w:p>
      <w:pPr>
        <w:pStyle w:val="Normal"/>
        <w:spacing w:lineRule="auto" w:line="360"/>
        <w:rPr>
          <w:lang w:val="kk-KZ"/>
        </w:rPr>
      </w:pPr>
      <w:r>
        <w:rPr>
          <w:lang w:val="kk-KZ"/>
        </w:rPr>
        <w:t>Кафедра меңгерушісі                                                                      Мадалиева З.Б.</w:t>
      </w:r>
    </w:p>
    <w:p>
      <w:pPr>
        <w:pStyle w:val="Normal"/>
        <w:spacing w:lineRule="auto" w:line="360"/>
        <w:jc w:val="both"/>
        <w:rPr>
          <w:lang w:val="kk-KZ"/>
        </w:rPr>
      </w:pPr>
      <w:r>
        <w:rPr>
          <w:lang w:val="kk-KZ"/>
        </w:rPr>
        <w:t>Дәріскер                                                                                            Тоқсанбаева Н.Қ.</w:t>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0"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d16f5f"/>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character" w:styleId="DefaultParagraphFont" w:default="1">
    <w:name w:val="Default Paragraph Font"/>
    <w:uiPriority w:val="1"/>
    <w:semiHidden/>
    <w:unhideWhenUsed/>
    <w:rPr/>
  </w:style>
  <w:style w:type="character" w:styleId="Shorttext" w:customStyle="1">
    <w:name w:val="short_text"/>
    <w:rsid w:val="00d16f5f"/>
    <w:rPr/>
  </w:style>
  <w:style w:type="character" w:styleId="Style14" w:customStyle="1">
    <w:name w:val="Основной текст с отступом Знак"/>
    <w:uiPriority w:val="99"/>
    <w:link w:val="a4"/>
    <w:rsid w:val="00d16f5f"/>
    <w:basedOn w:val="DefaultParagraphFont"/>
    <w:rPr>
      <w:rFonts w:ascii="Calibri" w:hAnsi="Calibri" w:eastAsia="SimSun" w:cs="Times New Roman"/>
      <w:lang w:eastAsia="ru-RU"/>
    </w:rPr>
  </w:style>
  <w:style w:type="character" w:styleId="Style15" w:customStyle="1">
    <w:name w:val="Текст выноски Знак"/>
    <w:uiPriority w:val="99"/>
    <w:semiHidden/>
    <w:link w:val="a6"/>
    <w:rsid w:val="00d16f5f"/>
    <w:basedOn w:val="DefaultParagraphFont"/>
    <w:rPr>
      <w:rFonts w:ascii="Tahoma" w:hAnsi="Tahoma" w:eastAsia="Times New Roman" w:cs="Tahoma"/>
      <w:sz w:val="16"/>
      <w:szCs w:val="16"/>
      <w:lang w:eastAsia="ru-RU"/>
    </w:rPr>
  </w:style>
  <w:style w:type="character" w:styleId="Style16" w:customStyle="1">
    <w:name w:val="Основной текст Знак"/>
    <w:link w:val="a8"/>
    <w:rsid w:val="00d16f5f"/>
    <w:basedOn w:val="DefaultParagraphFont"/>
    <w:rPr>
      <w:rFonts w:ascii="Times New Roman" w:hAnsi="Times New Roman" w:eastAsia="Times New Roman" w:cs="Times New Roman"/>
      <w:sz w:val="20"/>
      <w:szCs w:val="20"/>
      <w:lang w:eastAsia="zh-CN"/>
    </w:rPr>
  </w:style>
  <w:style w:type="character" w:styleId="ListLabel1">
    <w:name w:val="ListLabel 1"/>
    <w:rPr>
      <w:rFonts w:cs="Courier New"/>
    </w:rPr>
  </w:style>
  <w:style w:type="character" w:styleId="ListLabel2">
    <w:name w:val="ListLabel 2"/>
    <w:rPr>
      <w:b/>
      <w:bCs/>
    </w:rPr>
  </w:style>
  <w:style w:type="character" w:styleId="ListLabel3">
    <w:name w:val="ListLabel 3"/>
    <w:rPr>
      <w:rFonts w:eastAsia="Times New Roman" w:cs="Times New Roman"/>
    </w:rPr>
  </w:style>
  <w:style w:type="paragraph" w:styleId="Style17">
    <w:name w:val="Заголовок"/>
    <w:basedOn w:val="Normal"/>
    <w:next w:val="Style18"/>
    <w:pPr>
      <w:keepNext/>
      <w:spacing w:before="240" w:after="120"/>
    </w:pPr>
    <w:rPr>
      <w:rFonts w:ascii="Liberation Sans" w:hAnsi="Liberation Sans" w:eastAsia="Microsoft YaHei" w:cs="Arial"/>
      <w:sz w:val="28"/>
      <w:szCs w:val="28"/>
    </w:rPr>
  </w:style>
  <w:style w:type="paragraph" w:styleId="Style18">
    <w:name w:val="Основной текст"/>
    <w:link w:val="a9"/>
    <w:rsid w:val="00d16f5f"/>
    <w:basedOn w:val="Normal"/>
    <w:pPr>
      <w:suppressAutoHyphens w:val="true"/>
      <w:spacing w:lineRule="auto" w:line="288" w:before="0" w:after="120"/>
    </w:pPr>
    <w:rPr>
      <w:sz w:val="20"/>
      <w:szCs w:val="20"/>
      <w:lang w:eastAsia="zh-CN"/>
    </w:rPr>
  </w:style>
  <w:style w:type="paragraph" w:styleId="Style19">
    <w:name w:val="Список"/>
    <w:basedOn w:val="Style18"/>
    <w:pPr/>
    <w:rPr>
      <w:rFonts w:cs="Arial"/>
    </w:rPr>
  </w:style>
  <w:style w:type="paragraph" w:styleId="Style20">
    <w:name w:val="Название"/>
    <w:basedOn w:val="Normal"/>
    <w:pPr>
      <w:suppressLineNumbers/>
      <w:spacing w:before="120" w:after="120"/>
    </w:pPr>
    <w:rPr>
      <w:rFonts w:cs="Arial"/>
      <w:i/>
      <w:iCs/>
      <w:sz w:val="24"/>
      <w:szCs w:val="24"/>
    </w:rPr>
  </w:style>
  <w:style w:type="paragraph" w:styleId="Style21">
    <w:name w:val="Указатель"/>
    <w:basedOn w:val="Normal"/>
    <w:pPr>
      <w:suppressLineNumbers/>
    </w:pPr>
    <w:rPr>
      <w:rFonts w:cs="Arial"/>
    </w:rPr>
  </w:style>
  <w:style w:type="paragraph" w:styleId="ListParagraph">
    <w:name w:val="List Paragraph"/>
    <w:qFormat/>
    <w:rsid w:val="00d16f5f"/>
    <w:basedOn w:val="Normal"/>
    <w:pPr>
      <w:spacing w:lineRule="auto" w:line="276" w:before="0" w:after="200"/>
      <w:ind w:left="720" w:right="0" w:hanging="0"/>
      <w:contextualSpacing/>
    </w:pPr>
    <w:rPr>
      <w:rFonts w:ascii="Calibri" w:hAnsi="Calibri"/>
      <w:sz w:val="22"/>
      <w:szCs w:val="22"/>
    </w:rPr>
  </w:style>
  <w:style w:type="paragraph" w:styleId="Style22">
    <w:name w:val="Основной текст с отступом"/>
    <w:uiPriority w:val="99"/>
    <w:unhideWhenUsed/>
    <w:link w:val="a5"/>
    <w:rsid w:val="00d16f5f"/>
    <w:basedOn w:val="Normal"/>
    <w:pPr>
      <w:suppressAutoHyphens w:val="true"/>
      <w:spacing w:lineRule="auto" w:line="276" w:before="0" w:after="120"/>
      <w:ind w:left="283" w:right="0" w:hanging="0"/>
    </w:pPr>
    <w:rPr>
      <w:rFonts w:ascii="Calibri" w:hAnsi="Calibri" w:eastAsia="SimSun"/>
      <w:sz w:val="22"/>
      <w:szCs w:val="22"/>
    </w:rPr>
  </w:style>
  <w:style w:type="paragraph" w:styleId="BalloonText">
    <w:name w:val="Balloon Text"/>
    <w:uiPriority w:val="99"/>
    <w:semiHidden/>
    <w:unhideWhenUsed/>
    <w:link w:val="a7"/>
    <w:rsid w:val="00d16f5f"/>
    <w:basedOn w:val="Normal"/>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2016-11-29T06:32:00Z</dcterms:created>
  <dc:creator>Пользователь Windows</dc:creator>
  <dc:language>ru-RU</dc:language>
  <cp:lastModifiedBy>admin</cp:lastModifiedBy>
  <dcterms:modified xsi:type="dcterms:W3CDTF">2016-12-06T04:27:00Z</dcterms:modified>
  <cp:revision>31</cp:revision>
</cp:coreProperties>
</file>